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20C" w:rsidRPr="0051320C" w:rsidRDefault="0051320C" w:rsidP="0051320C">
      <w:pPr>
        <w:rPr>
          <w:rFonts w:ascii="仿宋" w:eastAsia="仿宋" w:hAnsi="仿宋"/>
          <w:spacing w:val="-10"/>
          <w:sz w:val="32"/>
          <w:szCs w:val="32"/>
        </w:rPr>
      </w:pPr>
    </w:p>
    <w:p w:rsidR="0051320C" w:rsidRPr="0051320C" w:rsidRDefault="0051320C" w:rsidP="0051320C">
      <w:pPr>
        <w:rPr>
          <w:rFonts w:ascii="仿宋" w:eastAsia="仿宋" w:hAnsi="仿宋"/>
          <w:spacing w:val="-10"/>
          <w:sz w:val="32"/>
          <w:szCs w:val="32"/>
        </w:rPr>
      </w:pPr>
    </w:p>
    <w:p w:rsidR="0051320C" w:rsidRPr="0051320C" w:rsidRDefault="0051320C" w:rsidP="0051320C">
      <w:pPr>
        <w:jc w:val="center"/>
        <w:rPr>
          <w:rFonts w:ascii="方正小标宋简体" w:eastAsia="方正小标宋简体" w:hAnsi="仿宋" w:hint="eastAsia"/>
          <w:spacing w:val="-10"/>
          <w:sz w:val="36"/>
          <w:szCs w:val="32"/>
        </w:rPr>
      </w:pPr>
      <w:r w:rsidRPr="0051320C">
        <w:rPr>
          <w:rFonts w:ascii="方正小标宋简体" w:eastAsia="方正小标宋简体" w:hAnsi="仿宋" w:hint="eastAsia"/>
          <w:spacing w:val="-10"/>
          <w:sz w:val="36"/>
          <w:szCs w:val="32"/>
        </w:rPr>
        <w:t>湖南省财政厅 湖南省教育厅</w:t>
      </w:r>
    </w:p>
    <w:p w:rsidR="0051320C" w:rsidRDefault="0051320C" w:rsidP="0051320C">
      <w:pPr>
        <w:jc w:val="center"/>
        <w:rPr>
          <w:rFonts w:ascii="方正小标宋简体" w:eastAsia="方正小标宋简体" w:hAnsi="仿宋" w:hint="eastAsia"/>
          <w:spacing w:val="-10"/>
          <w:sz w:val="36"/>
          <w:szCs w:val="32"/>
        </w:rPr>
      </w:pPr>
      <w:r w:rsidRPr="0051320C">
        <w:rPr>
          <w:rFonts w:ascii="方正小标宋简体" w:eastAsia="方正小标宋简体" w:hAnsi="仿宋" w:hint="eastAsia"/>
          <w:spacing w:val="-10"/>
          <w:sz w:val="36"/>
          <w:szCs w:val="32"/>
        </w:rPr>
        <w:t>关于印发《湖南省高等教育发展专项资金管理办法》</w:t>
      </w:r>
    </w:p>
    <w:p w:rsidR="0051320C" w:rsidRPr="0051320C" w:rsidRDefault="0051320C" w:rsidP="0051320C">
      <w:pPr>
        <w:jc w:val="center"/>
        <w:rPr>
          <w:rFonts w:ascii="方正小标宋简体" w:eastAsia="方正小标宋简体" w:hAnsi="仿宋" w:hint="eastAsia"/>
          <w:spacing w:val="-10"/>
          <w:sz w:val="36"/>
          <w:szCs w:val="32"/>
        </w:rPr>
      </w:pPr>
      <w:r w:rsidRPr="0051320C">
        <w:rPr>
          <w:rFonts w:ascii="方正小标宋简体" w:eastAsia="方正小标宋简体" w:hAnsi="仿宋" w:hint="eastAsia"/>
          <w:spacing w:val="-10"/>
          <w:sz w:val="36"/>
          <w:szCs w:val="32"/>
        </w:rPr>
        <w:t>的通知</w:t>
      </w:r>
    </w:p>
    <w:p w:rsidR="0051320C" w:rsidRPr="0051320C" w:rsidRDefault="0051320C" w:rsidP="0051320C">
      <w:pPr>
        <w:jc w:val="center"/>
        <w:rPr>
          <w:rFonts w:ascii="仿宋" w:eastAsia="仿宋" w:hAnsi="仿宋" w:hint="eastAsia"/>
          <w:spacing w:val="-10"/>
          <w:sz w:val="32"/>
          <w:szCs w:val="32"/>
        </w:rPr>
      </w:pPr>
      <w:proofErr w:type="gramStart"/>
      <w:r w:rsidRPr="0051320C">
        <w:rPr>
          <w:rFonts w:ascii="仿宋" w:eastAsia="仿宋" w:hAnsi="仿宋" w:hint="eastAsia"/>
          <w:spacing w:val="-10"/>
          <w:sz w:val="32"/>
          <w:szCs w:val="32"/>
        </w:rPr>
        <w:t>湘财教〔2015〕</w:t>
      </w:r>
      <w:proofErr w:type="gramEnd"/>
      <w:r w:rsidRPr="0051320C">
        <w:rPr>
          <w:rFonts w:ascii="仿宋" w:eastAsia="仿宋" w:hAnsi="仿宋" w:hint="eastAsia"/>
          <w:spacing w:val="-10"/>
          <w:sz w:val="32"/>
          <w:szCs w:val="32"/>
        </w:rPr>
        <w:t>25号</w:t>
      </w:r>
    </w:p>
    <w:p w:rsidR="0051320C" w:rsidRPr="0051320C" w:rsidRDefault="0051320C" w:rsidP="0051320C">
      <w:pPr>
        <w:rPr>
          <w:rFonts w:ascii="仿宋" w:eastAsia="仿宋" w:hAnsi="仿宋"/>
          <w:spacing w:val="-10"/>
          <w:sz w:val="32"/>
          <w:szCs w:val="32"/>
        </w:rPr>
      </w:pPr>
    </w:p>
    <w:p w:rsidR="0051320C" w:rsidRPr="0051320C" w:rsidRDefault="0051320C" w:rsidP="0051320C">
      <w:pPr>
        <w:rPr>
          <w:rFonts w:ascii="仿宋" w:eastAsia="仿宋" w:hAnsi="仿宋" w:hint="eastAsia"/>
          <w:spacing w:val="-10"/>
          <w:sz w:val="32"/>
          <w:szCs w:val="32"/>
        </w:rPr>
      </w:pPr>
      <w:r w:rsidRPr="0051320C">
        <w:rPr>
          <w:rFonts w:ascii="仿宋" w:eastAsia="仿宋" w:hAnsi="仿宋" w:hint="eastAsia"/>
          <w:spacing w:val="-10"/>
          <w:sz w:val="32"/>
          <w:szCs w:val="32"/>
        </w:rPr>
        <w:t>省属各高等学校，各市州财政局、教育局：</w:t>
      </w:r>
    </w:p>
    <w:p w:rsidR="0051320C" w:rsidRPr="0051320C" w:rsidRDefault="0051320C" w:rsidP="0051320C">
      <w:pPr>
        <w:ind w:firstLineChars="200" w:firstLine="600"/>
        <w:rPr>
          <w:rFonts w:ascii="仿宋" w:eastAsia="仿宋" w:hAnsi="仿宋" w:hint="eastAsia"/>
          <w:spacing w:val="-10"/>
          <w:sz w:val="32"/>
          <w:szCs w:val="32"/>
        </w:rPr>
      </w:pPr>
      <w:r w:rsidRPr="0051320C">
        <w:rPr>
          <w:rFonts w:ascii="仿宋" w:eastAsia="仿宋" w:hAnsi="仿宋" w:hint="eastAsia"/>
          <w:spacing w:val="-10"/>
          <w:sz w:val="32"/>
          <w:szCs w:val="32"/>
        </w:rPr>
        <w:t>为规范和加强高等教育发展专项资金管理，提高资金使用效益，我们制定了《湖南省高等教育发展专项资金管理办法》，现印发给你们，请遵照执行。执行中有任何问题，请及时反馈给我们。</w:t>
      </w:r>
    </w:p>
    <w:p w:rsidR="0051320C" w:rsidRPr="0051320C" w:rsidRDefault="0051320C" w:rsidP="0051320C">
      <w:pPr>
        <w:rPr>
          <w:rFonts w:ascii="仿宋" w:eastAsia="仿宋" w:hAnsi="仿宋"/>
          <w:spacing w:val="-10"/>
          <w:sz w:val="32"/>
          <w:szCs w:val="32"/>
        </w:rPr>
      </w:pPr>
    </w:p>
    <w:p w:rsidR="0051320C" w:rsidRPr="0051320C" w:rsidRDefault="0051320C" w:rsidP="0051320C">
      <w:pPr>
        <w:rPr>
          <w:rFonts w:ascii="仿宋" w:eastAsia="仿宋" w:hAnsi="仿宋"/>
          <w:spacing w:val="-10"/>
          <w:sz w:val="32"/>
          <w:szCs w:val="32"/>
        </w:rPr>
      </w:pPr>
    </w:p>
    <w:p w:rsidR="0051320C" w:rsidRPr="0051320C" w:rsidRDefault="0051320C" w:rsidP="0051320C">
      <w:pPr>
        <w:rPr>
          <w:rFonts w:ascii="仿宋" w:eastAsia="仿宋" w:hAnsi="仿宋" w:hint="eastAsia"/>
          <w:spacing w:val="-10"/>
          <w:sz w:val="32"/>
          <w:szCs w:val="32"/>
        </w:rPr>
      </w:pPr>
      <w:r w:rsidRPr="0051320C">
        <w:rPr>
          <w:rFonts w:ascii="仿宋" w:eastAsia="仿宋" w:hAnsi="仿宋" w:hint="eastAsia"/>
          <w:spacing w:val="-10"/>
          <w:sz w:val="32"/>
          <w:szCs w:val="32"/>
        </w:rPr>
        <w:t>附件：湖南省高等教育发展专项资金管理办法</w:t>
      </w:r>
    </w:p>
    <w:p w:rsidR="0051320C" w:rsidRPr="0051320C" w:rsidRDefault="0051320C" w:rsidP="0051320C">
      <w:pPr>
        <w:rPr>
          <w:rFonts w:ascii="仿宋" w:eastAsia="仿宋" w:hAnsi="仿宋"/>
          <w:spacing w:val="-10"/>
          <w:sz w:val="32"/>
          <w:szCs w:val="32"/>
        </w:rPr>
      </w:pPr>
    </w:p>
    <w:p w:rsidR="0051320C" w:rsidRPr="0051320C" w:rsidRDefault="0051320C" w:rsidP="0051320C">
      <w:pPr>
        <w:rPr>
          <w:rFonts w:ascii="仿宋" w:eastAsia="仿宋" w:hAnsi="仿宋"/>
          <w:spacing w:val="-10"/>
          <w:sz w:val="32"/>
          <w:szCs w:val="32"/>
        </w:rPr>
      </w:pPr>
      <w:r w:rsidRPr="0051320C">
        <w:rPr>
          <w:rFonts w:ascii="仿宋" w:eastAsia="仿宋" w:hAnsi="仿宋"/>
          <w:spacing w:val="-10"/>
          <w:sz w:val="32"/>
          <w:szCs w:val="32"/>
        </w:rPr>
        <w:t xml:space="preserve"> </w:t>
      </w:r>
    </w:p>
    <w:p w:rsidR="0051320C" w:rsidRPr="0051320C" w:rsidRDefault="0051320C" w:rsidP="0051320C">
      <w:pPr>
        <w:rPr>
          <w:rFonts w:ascii="仿宋" w:eastAsia="仿宋" w:hAnsi="仿宋"/>
          <w:spacing w:val="-10"/>
          <w:sz w:val="32"/>
          <w:szCs w:val="32"/>
        </w:rPr>
      </w:pPr>
    </w:p>
    <w:p w:rsidR="0051320C" w:rsidRPr="0051320C" w:rsidRDefault="0051320C" w:rsidP="0051320C">
      <w:pPr>
        <w:ind w:firstLineChars="700" w:firstLine="2100"/>
        <w:rPr>
          <w:rFonts w:ascii="仿宋" w:eastAsia="仿宋" w:hAnsi="仿宋" w:hint="eastAsia"/>
          <w:spacing w:val="-10"/>
          <w:sz w:val="32"/>
          <w:szCs w:val="32"/>
        </w:rPr>
      </w:pPr>
      <w:r w:rsidRPr="0051320C">
        <w:rPr>
          <w:rFonts w:ascii="仿宋" w:eastAsia="仿宋" w:hAnsi="仿宋" w:hint="eastAsia"/>
          <w:spacing w:val="-10"/>
          <w:sz w:val="32"/>
          <w:szCs w:val="32"/>
        </w:rPr>
        <w:t>湖南省财政厅             湖南省教育厅</w:t>
      </w:r>
    </w:p>
    <w:p w:rsidR="0051320C" w:rsidRPr="0051320C" w:rsidRDefault="0051320C" w:rsidP="0051320C">
      <w:pPr>
        <w:rPr>
          <w:rFonts w:ascii="仿宋" w:eastAsia="仿宋" w:hAnsi="仿宋"/>
          <w:spacing w:val="-10"/>
          <w:sz w:val="32"/>
          <w:szCs w:val="32"/>
        </w:rPr>
      </w:pPr>
    </w:p>
    <w:p w:rsidR="0051320C" w:rsidRPr="0051320C" w:rsidRDefault="0051320C" w:rsidP="0051320C">
      <w:pPr>
        <w:rPr>
          <w:rFonts w:ascii="仿宋" w:eastAsia="仿宋" w:hAnsi="仿宋" w:hint="eastAsia"/>
          <w:spacing w:val="-10"/>
          <w:sz w:val="32"/>
          <w:szCs w:val="32"/>
        </w:rPr>
      </w:pPr>
      <w:r w:rsidRPr="0051320C">
        <w:rPr>
          <w:rFonts w:ascii="仿宋" w:eastAsia="仿宋" w:hAnsi="仿宋" w:hint="eastAsia"/>
          <w:spacing w:val="-10"/>
          <w:sz w:val="32"/>
          <w:szCs w:val="32"/>
        </w:rPr>
        <w:t xml:space="preserve">                            </w:t>
      </w:r>
      <w:r>
        <w:rPr>
          <w:rFonts w:ascii="仿宋" w:eastAsia="仿宋" w:hAnsi="仿宋" w:hint="eastAsia"/>
          <w:spacing w:val="-10"/>
          <w:sz w:val="32"/>
          <w:szCs w:val="32"/>
        </w:rPr>
        <w:t xml:space="preserve">         </w:t>
      </w:r>
      <w:r w:rsidRPr="0051320C">
        <w:rPr>
          <w:rFonts w:ascii="仿宋" w:eastAsia="仿宋" w:hAnsi="仿宋" w:hint="eastAsia"/>
          <w:spacing w:val="-10"/>
          <w:sz w:val="32"/>
          <w:szCs w:val="32"/>
        </w:rPr>
        <w:t>2015年9月10日</w:t>
      </w:r>
    </w:p>
    <w:p w:rsidR="0051320C" w:rsidRPr="0051320C" w:rsidRDefault="0051320C" w:rsidP="0051320C">
      <w:pPr>
        <w:rPr>
          <w:rFonts w:ascii="仿宋" w:eastAsia="仿宋" w:hAnsi="仿宋"/>
          <w:spacing w:val="-10"/>
          <w:sz w:val="32"/>
          <w:szCs w:val="32"/>
        </w:rPr>
      </w:pPr>
    </w:p>
    <w:p w:rsidR="0051320C" w:rsidRPr="0051320C" w:rsidRDefault="0051320C" w:rsidP="0051320C">
      <w:pPr>
        <w:rPr>
          <w:rFonts w:ascii="仿宋" w:eastAsia="仿宋" w:hAnsi="仿宋" w:hint="eastAsia"/>
          <w:spacing w:val="-10"/>
          <w:sz w:val="32"/>
          <w:szCs w:val="32"/>
        </w:rPr>
      </w:pPr>
      <w:r w:rsidRPr="0051320C">
        <w:rPr>
          <w:rFonts w:ascii="仿宋" w:eastAsia="仿宋" w:hAnsi="仿宋" w:hint="eastAsia"/>
          <w:spacing w:val="-10"/>
          <w:sz w:val="32"/>
          <w:szCs w:val="32"/>
        </w:rPr>
        <w:lastRenderedPageBreak/>
        <w:t>附件</w:t>
      </w:r>
    </w:p>
    <w:p w:rsidR="0051320C" w:rsidRPr="0051320C" w:rsidRDefault="0051320C" w:rsidP="0051320C">
      <w:pPr>
        <w:rPr>
          <w:rFonts w:ascii="仿宋" w:eastAsia="仿宋" w:hAnsi="仿宋"/>
          <w:spacing w:val="-10"/>
          <w:sz w:val="32"/>
          <w:szCs w:val="32"/>
        </w:rPr>
      </w:pPr>
    </w:p>
    <w:p w:rsidR="0051320C" w:rsidRPr="0051320C" w:rsidRDefault="0051320C" w:rsidP="0051320C">
      <w:pPr>
        <w:jc w:val="center"/>
        <w:rPr>
          <w:rFonts w:ascii="方正小标宋简体" w:eastAsia="方正小标宋简体" w:hAnsi="仿宋" w:hint="eastAsia"/>
          <w:spacing w:val="-10"/>
          <w:sz w:val="36"/>
          <w:szCs w:val="32"/>
        </w:rPr>
      </w:pPr>
      <w:bookmarkStart w:id="0" w:name="_GoBack"/>
      <w:r w:rsidRPr="0051320C">
        <w:rPr>
          <w:rFonts w:ascii="方正小标宋简体" w:eastAsia="方正小标宋简体" w:hAnsi="仿宋" w:hint="eastAsia"/>
          <w:spacing w:val="-10"/>
          <w:sz w:val="36"/>
          <w:szCs w:val="32"/>
        </w:rPr>
        <w:t>湖南省高等教育发展专项资金管理办法</w:t>
      </w:r>
    </w:p>
    <w:bookmarkEnd w:id="0"/>
    <w:p w:rsidR="0051320C" w:rsidRPr="0051320C" w:rsidRDefault="0051320C" w:rsidP="0051320C">
      <w:pPr>
        <w:ind w:firstLineChars="200" w:firstLine="600"/>
        <w:rPr>
          <w:rFonts w:ascii="仿宋" w:eastAsia="仿宋" w:hAnsi="仿宋"/>
          <w:spacing w:val="-10"/>
          <w:sz w:val="32"/>
          <w:szCs w:val="32"/>
        </w:rPr>
      </w:pPr>
    </w:p>
    <w:p w:rsidR="0051320C" w:rsidRPr="0051320C" w:rsidRDefault="0051320C" w:rsidP="0051320C">
      <w:pPr>
        <w:ind w:firstLineChars="200" w:firstLine="600"/>
        <w:rPr>
          <w:rFonts w:ascii="仿宋" w:eastAsia="仿宋" w:hAnsi="仿宋" w:hint="eastAsia"/>
          <w:spacing w:val="-10"/>
          <w:sz w:val="32"/>
          <w:szCs w:val="32"/>
        </w:rPr>
      </w:pPr>
      <w:r w:rsidRPr="0051320C">
        <w:rPr>
          <w:rFonts w:ascii="仿宋" w:eastAsia="仿宋" w:hAnsi="仿宋" w:hint="eastAsia"/>
          <w:spacing w:val="-10"/>
          <w:sz w:val="32"/>
          <w:szCs w:val="32"/>
        </w:rPr>
        <w:t>第一章 总 则</w:t>
      </w:r>
    </w:p>
    <w:p w:rsidR="0051320C" w:rsidRPr="0051320C" w:rsidRDefault="0051320C" w:rsidP="0051320C">
      <w:pPr>
        <w:ind w:firstLineChars="200" w:firstLine="600"/>
        <w:rPr>
          <w:rFonts w:ascii="仿宋" w:eastAsia="仿宋" w:hAnsi="仿宋" w:hint="eastAsia"/>
          <w:spacing w:val="-10"/>
          <w:sz w:val="32"/>
          <w:szCs w:val="32"/>
        </w:rPr>
      </w:pPr>
      <w:r w:rsidRPr="0051320C">
        <w:rPr>
          <w:rFonts w:ascii="仿宋" w:eastAsia="仿宋" w:hAnsi="仿宋" w:hint="eastAsia"/>
          <w:spacing w:val="-10"/>
          <w:sz w:val="32"/>
          <w:szCs w:val="32"/>
        </w:rPr>
        <w:t>第一条 为全面提升我省高等教育质量和水平，加强高等教育发展专项资金管理，提高资金使用效益，根据《湖南省建设教育强省规划纲要（2010-2020年）》、《湖南省人民政府关于深化预算管理制度改革的实施意见》（湘政发〔2015〕8号）和《湖南省教育厅关于印发&lt;提升高等教育质量与创新水平专项规划（2010-2020）&gt;的通知》（</w:t>
      </w:r>
      <w:proofErr w:type="gramStart"/>
      <w:r w:rsidRPr="0051320C">
        <w:rPr>
          <w:rFonts w:ascii="仿宋" w:eastAsia="仿宋" w:hAnsi="仿宋" w:hint="eastAsia"/>
          <w:spacing w:val="-10"/>
          <w:sz w:val="32"/>
          <w:szCs w:val="32"/>
        </w:rPr>
        <w:t>湘教发</w:t>
      </w:r>
      <w:proofErr w:type="gramEnd"/>
      <w:r w:rsidRPr="0051320C">
        <w:rPr>
          <w:rFonts w:ascii="仿宋" w:eastAsia="仿宋" w:hAnsi="仿宋" w:hint="eastAsia"/>
          <w:spacing w:val="-10"/>
          <w:sz w:val="32"/>
          <w:szCs w:val="32"/>
        </w:rPr>
        <w:t>〔2011〕50号）等有关规定，特制定本办法。</w:t>
      </w:r>
    </w:p>
    <w:p w:rsidR="0051320C" w:rsidRPr="0051320C" w:rsidRDefault="0051320C" w:rsidP="0051320C">
      <w:pPr>
        <w:ind w:firstLineChars="200" w:firstLine="600"/>
        <w:rPr>
          <w:rFonts w:ascii="仿宋" w:eastAsia="仿宋" w:hAnsi="仿宋" w:hint="eastAsia"/>
          <w:spacing w:val="-10"/>
          <w:sz w:val="32"/>
          <w:szCs w:val="32"/>
        </w:rPr>
      </w:pPr>
      <w:r w:rsidRPr="0051320C">
        <w:rPr>
          <w:rFonts w:ascii="仿宋" w:eastAsia="仿宋" w:hAnsi="仿宋" w:hint="eastAsia"/>
          <w:spacing w:val="-10"/>
          <w:sz w:val="32"/>
          <w:szCs w:val="32"/>
        </w:rPr>
        <w:t>第二条 本办法所称高等教育发展专项资金（以下简称专项资金），是指省级预算安排，专项用于支持高等教育事业发展的专项资金。专项资金设置年限定为3年，到期后自动终止，需要延续的，重新评估论证后按新设专项程序报批。</w:t>
      </w:r>
    </w:p>
    <w:p w:rsidR="0051320C" w:rsidRPr="0051320C" w:rsidRDefault="0051320C" w:rsidP="0051320C">
      <w:pPr>
        <w:ind w:firstLineChars="200" w:firstLine="600"/>
        <w:rPr>
          <w:rFonts w:ascii="仿宋" w:eastAsia="仿宋" w:hAnsi="仿宋" w:hint="eastAsia"/>
          <w:spacing w:val="-10"/>
          <w:sz w:val="32"/>
          <w:szCs w:val="32"/>
        </w:rPr>
      </w:pPr>
      <w:r w:rsidRPr="0051320C">
        <w:rPr>
          <w:rFonts w:ascii="仿宋" w:eastAsia="仿宋" w:hAnsi="仿宋" w:hint="eastAsia"/>
          <w:spacing w:val="-10"/>
          <w:sz w:val="32"/>
          <w:szCs w:val="32"/>
        </w:rPr>
        <w:t>第三条 专项资金的管理和使用应符合中央和省级财政预算管理的有关规定，遵循统筹兼顾、突出重点、注重绩效和公平公正的原则，确保项目安排和资金使用规范、安全和高效。</w:t>
      </w:r>
    </w:p>
    <w:p w:rsidR="0051320C" w:rsidRPr="0051320C" w:rsidRDefault="0051320C" w:rsidP="0051320C">
      <w:pPr>
        <w:ind w:firstLineChars="200" w:firstLine="600"/>
        <w:rPr>
          <w:rFonts w:ascii="仿宋" w:eastAsia="仿宋" w:hAnsi="仿宋" w:hint="eastAsia"/>
          <w:spacing w:val="-10"/>
          <w:sz w:val="32"/>
          <w:szCs w:val="32"/>
        </w:rPr>
      </w:pPr>
      <w:r w:rsidRPr="0051320C">
        <w:rPr>
          <w:rFonts w:ascii="仿宋" w:eastAsia="仿宋" w:hAnsi="仿宋" w:hint="eastAsia"/>
          <w:spacing w:val="-10"/>
          <w:sz w:val="32"/>
          <w:szCs w:val="32"/>
        </w:rPr>
        <w:t>第四条 专项资金由省财政厅和省教育厅共同管理。各地、各单位根据高等教育事业发展需要，加大投入，统筹安排</w:t>
      </w:r>
      <w:proofErr w:type="gramStart"/>
      <w:r w:rsidRPr="0051320C">
        <w:rPr>
          <w:rFonts w:ascii="仿宋" w:eastAsia="仿宋" w:hAnsi="仿宋" w:hint="eastAsia"/>
          <w:spacing w:val="-10"/>
          <w:sz w:val="32"/>
          <w:szCs w:val="32"/>
        </w:rPr>
        <w:t>省级资金</w:t>
      </w:r>
      <w:proofErr w:type="gramEnd"/>
      <w:r w:rsidRPr="0051320C">
        <w:rPr>
          <w:rFonts w:ascii="仿宋" w:eastAsia="仿宋" w:hAnsi="仿宋" w:hint="eastAsia"/>
          <w:spacing w:val="-10"/>
          <w:sz w:val="32"/>
          <w:szCs w:val="32"/>
        </w:rPr>
        <w:t>和自有资金，突出支持重点和使用绩效。</w:t>
      </w:r>
    </w:p>
    <w:p w:rsidR="0051320C" w:rsidRPr="0051320C" w:rsidRDefault="0051320C" w:rsidP="0051320C">
      <w:pPr>
        <w:ind w:firstLineChars="200" w:firstLine="600"/>
        <w:rPr>
          <w:rFonts w:ascii="仿宋" w:eastAsia="仿宋" w:hAnsi="仿宋" w:hint="eastAsia"/>
          <w:spacing w:val="-10"/>
          <w:sz w:val="32"/>
          <w:szCs w:val="32"/>
        </w:rPr>
      </w:pPr>
      <w:r w:rsidRPr="0051320C">
        <w:rPr>
          <w:rFonts w:ascii="仿宋" w:eastAsia="仿宋" w:hAnsi="仿宋" w:hint="eastAsia"/>
          <w:spacing w:val="-10"/>
          <w:sz w:val="32"/>
          <w:szCs w:val="32"/>
        </w:rPr>
        <w:lastRenderedPageBreak/>
        <w:t>第二章 专项资金支持范围与方向</w:t>
      </w:r>
    </w:p>
    <w:p w:rsidR="0051320C" w:rsidRPr="0051320C" w:rsidRDefault="0051320C" w:rsidP="0051320C">
      <w:pPr>
        <w:ind w:firstLineChars="200" w:firstLine="600"/>
        <w:rPr>
          <w:rFonts w:ascii="仿宋" w:eastAsia="仿宋" w:hAnsi="仿宋" w:hint="eastAsia"/>
          <w:spacing w:val="-10"/>
          <w:sz w:val="32"/>
          <w:szCs w:val="32"/>
        </w:rPr>
      </w:pPr>
      <w:r w:rsidRPr="0051320C">
        <w:rPr>
          <w:rFonts w:ascii="仿宋" w:eastAsia="仿宋" w:hAnsi="仿宋" w:hint="eastAsia"/>
          <w:spacing w:val="-10"/>
          <w:sz w:val="32"/>
          <w:szCs w:val="32"/>
        </w:rPr>
        <w:t>第五条 专项资金按照我省高等教育事业发展工作重点、立项目标任务等确定支持范围和方向，原则上以公办高校为主，根据项目需要适当兼顾民办高校或其他承担高等教育发展任务的事业单位。主要支持方向包括以下7个方面：</w:t>
      </w:r>
    </w:p>
    <w:p w:rsidR="0051320C" w:rsidRPr="0051320C" w:rsidRDefault="0051320C" w:rsidP="0051320C">
      <w:pPr>
        <w:ind w:firstLineChars="200" w:firstLine="600"/>
        <w:rPr>
          <w:rFonts w:ascii="仿宋" w:eastAsia="仿宋" w:hAnsi="仿宋" w:hint="eastAsia"/>
          <w:spacing w:val="-10"/>
          <w:sz w:val="32"/>
          <w:szCs w:val="32"/>
        </w:rPr>
      </w:pPr>
      <w:r w:rsidRPr="0051320C">
        <w:rPr>
          <w:rFonts w:ascii="仿宋" w:eastAsia="仿宋" w:hAnsi="仿宋" w:hint="eastAsia"/>
          <w:spacing w:val="-10"/>
          <w:sz w:val="32"/>
          <w:szCs w:val="32"/>
        </w:rPr>
        <w:t>（一）省属高校基础能力及节约型校园建设工程，面向纳入省本级教育部门预算的高校，主要用于学校基础设施建设、校园节能技改等方面。</w:t>
      </w:r>
    </w:p>
    <w:p w:rsidR="0051320C" w:rsidRPr="0051320C" w:rsidRDefault="0051320C" w:rsidP="0051320C">
      <w:pPr>
        <w:ind w:firstLineChars="200" w:firstLine="600"/>
        <w:rPr>
          <w:rFonts w:ascii="仿宋" w:eastAsia="仿宋" w:hAnsi="仿宋" w:hint="eastAsia"/>
          <w:spacing w:val="-10"/>
          <w:sz w:val="32"/>
          <w:szCs w:val="32"/>
        </w:rPr>
      </w:pPr>
      <w:r w:rsidRPr="0051320C">
        <w:rPr>
          <w:rFonts w:ascii="仿宋" w:eastAsia="仿宋" w:hAnsi="仿宋" w:hint="eastAsia"/>
          <w:spacing w:val="-10"/>
          <w:sz w:val="32"/>
          <w:szCs w:val="32"/>
        </w:rPr>
        <w:t>（二）本科教学质量与教学改革工程，面向全省普通本科高校和普通高等专科学校，包括高等教育质量提升工程、本科教研教改课题、学科竞赛、教学评估资助等内容。</w:t>
      </w:r>
    </w:p>
    <w:p w:rsidR="0051320C" w:rsidRPr="0051320C" w:rsidRDefault="0051320C" w:rsidP="0051320C">
      <w:pPr>
        <w:ind w:firstLineChars="200" w:firstLine="600"/>
        <w:rPr>
          <w:rFonts w:ascii="仿宋" w:eastAsia="仿宋" w:hAnsi="仿宋" w:hint="eastAsia"/>
          <w:spacing w:val="-10"/>
          <w:sz w:val="32"/>
          <w:szCs w:val="32"/>
        </w:rPr>
      </w:pPr>
      <w:r w:rsidRPr="0051320C">
        <w:rPr>
          <w:rFonts w:ascii="仿宋" w:eastAsia="仿宋" w:hAnsi="仿宋" w:hint="eastAsia"/>
          <w:spacing w:val="-10"/>
          <w:sz w:val="32"/>
          <w:szCs w:val="32"/>
        </w:rPr>
        <w:t>（三）研究生教育创新工程，面向全省有研究生培养任务的高校分配，包括研究生创新培养、省级优秀论文资助和奖励、研究生教研教改课题等内容。</w:t>
      </w:r>
    </w:p>
    <w:p w:rsidR="0051320C" w:rsidRPr="0051320C" w:rsidRDefault="0051320C" w:rsidP="0051320C">
      <w:pPr>
        <w:ind w:firstLineChars="200" w:firstLine="600"/>
        <w:rPr>
          <w:rFonts w:ascii="仿宋" w:eastAsia="仿宋" w:hAnsi="仿宋" w:hint="eastAsia"/>
          <w:spacing w:val="-10"/>
          <w:sz w:val="32"/>
          <w:szCs w:val="32"/>
        </w:rPr>
      </w:pPr>
      <w:r w:rsidRPr="0051320C">
        <w:rPr>
          <w:rFonts w:ascii="仿宋" w:eastAsia="仿宋" w:hAnsi="仿宋" w:hint="eastAsia"/>
          <w:spacing w:val="-10"/>
          <w:sz w:val="32"/>
          <w:szCs w:val="32"/>
        </w:rPr>
        <w:t>（四）重点学科及科学研究，面向全省普通高等学校分配，包括省重点学科、省高校重点实验室、省高校社科重点研究基地、省高校科技创新团队、省高校产学研合作示范基地、省教育厅科学研究项目、省高校创新平台开放基金项目、省高校科技成果产业化培育项目等内容。</w:t>
      </w:r>
    </w:p>
    <w:p w:rsidR="0051320C" w:rsidRPr="0051320C" w:rsidRDefault="0051320C" w:rsidP="0051320C">
      <w:pPr>
        <w:ind w:firstLineChars="200" w:firstLine="600"/>
        <w:rPr>
          <w:rFonts w:ascii="仿宋" w:eastAsia="仿宋" w:hAnsi="仿宋" w:hint="eastAsia"/>
          <w:spacing w:val="-10"/>
          <w:sz w:val="32"/>
          <w:szCs w:val="32"/>
        </w:rPr>
      </w:pPr>
      <w:r w:rsidRPr="0051320C">
        <w:rPr>
          <w:rFonts w:ascii="仿宋" w:eastAsia="仿宋" w:hAnsi="仿宋" w:hint="eastAsia"/>
          <w:spacing w:val="-10"/>
          <w:sz w:val="32"/>
          <w:szCs w:val="32"/>
        </w:rPr>
        <w:t>（五）“2011计划”，面向全省普通本科高校分配，用于湖南省高校“2011协同创新中心”建设。</w:t>
      </w:r>
    </w:p>
    <w:p w:rsidR="0051320C" w:rsidRPr="0051320C" w:rsidRDefault="0051320C" w:rsidP="0051320C">
      <w:pPr>
        <w:ind w:firstLineChars="200" w:firstLine="600"/>
        <w:rPr>
          <w:rFonts w:ascii="仿宋" w:eastAsia="仿宋" w:hAnsi="仿宋" w:hint="eastAsia"/>
          <w:spacing w:val="-10"/>
          <w:sz w:val="32"/>
          <w:szCs w:val="32"/>
        </w:rPr>
      </w:pPr>
      <w:r w:rsidRPr="0051320C">
        <w:rPr>
          <w:rFonts w:ascii="仿宋" w:eastAsia="仿宋" w:hAnsi="仿宋" w:hint="eastAsia"/>
          <w:spacing w:val="-10"/>
          <w:sz w:val="32"/>
          <w:szCs w:val="32"/>
        </w:rPr>
        <w:t>（六）大学生思想道德素质提升及就业工程，面向全省普通</w:t>
      </w:r>
      <w:r w:rsidRPr="0051320C">
        <w:rPr>
          <w:rFonts w:ascii="仿宋" w:eastAsia="仿宋" w:hAnsi="仿宋" w:hint="eastAsia"/>
          <w:spacing w:val="-10"/>
          <w:sz w:val="32"/>
          <w:szCs w:val="32"/>
        </w:rPr>
        <w:lastRenderedPageBreak/>
        <w:t>高等学校分配，包括大学生思想道德素质提升工程（</w:t>
      </w:r>
      <w:proofErr w:type="gramStart"/>
      <w:r w:rsidRPr="0051320C">
        <w:rPr>
          <w:rFonts w:ascii="仿宋" w:eastAsia="仿宋" w:hAnsi="仿宋" w:hint="eastAsia"/>
          <w:spacing w:val="-10"/>
          <w:sz w:val="32"/>
          <w:szCs w:val="32"/>
        </w:rPr>
        <w:t>含思想</w:t>
      </w:r>
      <w:proofErr w:type="gramEnd"/>
      <w:r w:rsidRPr="0051320C">
        <w:rPr>
          <w:rFonts w:ascii="仿宋" w:eastAsia="仿宋" w:hAnsi="仿宋" w:hint="eastAsia"/>
          <w:spacing w:val="-10"/>
          <w:sz w:val="32"/>
          <w:szCs w:val="32"/>
        </w:rPr>
        <w:t>政治教育、大学生思想政治课题、思想政治工作队伍建设等）、大学生就业创业示范校建设、高校毕业生“一把手”工程奖励等内容。</w:t>
      </w:r>
    </w:p>
    <w:p w:rsidR="0051320C" w:rsidRPr="0051320C" w:rsidRDefault="0051320C" w:rsidP="0051320C">
      <w:pPr>
        <w:ind w:firstLineChars="200" w:firstLine="600"/>
        <w:rPr>
          <w:rFonts w:ascii="仿宋" w:eastAsia="仿宋" w:hAnsi="仿宋" w:hint="eastAsia"/>
          <w:spacing w:val="-10"/>
          <w:sz w:val="32"/>
          <w:szCs w:val="32"/>
        </w:rPr>
      </w:pPr>
      <w:r w:rsidRPr="0051320C">
        <w:rPr>
          <w:rFonts w:ascii="仿宋" w:eastAsia="仿宋" w:hAnsi="仿宋" w:hint="eastAsia"/>
          <w:spacing w:val="-10"/>
          <w:sz w:val="32"/>
          <w:szCs w:val="32"/>
        </w:rPr>
        <w:t>（七）少数民族预科招生补助，面向有少数民族招生培养省级任务的高校分配，用于少数民族预科</w:t>
      </w:r>
      <w:proofErr w:type="gramStart"/>
      <w:r w:rsidRPr="0051320C">
        <w:rPr>
          <w:rFonts w:ascii="仿宋" w:eastAsia="仿宋" w:hAnsi="仿宋" w:hint="eastAsia"/>
          <w:spacing w:val="-10"/>
          <w:sz w:val="32"/>
          <w:szCs w:val="32"/>
        </w:rPr>
        <w:t>生教学</w:t>
      </w:r>
      <w:proofErr w:type="gramEnd"/>
      <w:r w:rsidRPr="0051320C">
        <w:rPr>
          <w:rFonts w:ascii="仿宋" w:eastAsia="仿宋" w:hAnsi="仿宋" w:hint="eastAsia"/>
          <w:spacing w:val="-10"/>
          <w:sz w:val="32"/>
          <w:szCs w:val="32"/>
        </w:rPr>
        <w:t>投入。</w:t>
      </w:r>
    </w:p>
    <w:p w:rsidR="0051320C" w:rsidRPr="0051320C" w:rsidRDefault="0051320C" w:rsidP="0051320C">
      <w:pPr>
        <w:ind w:firstLineChars="200" w:firstLine="600"/>
        <w:rPr>
          <w:rFonts w:ascii="仿宋" w:eastAsia="仿宋" w:hAnsi="仿宋" w:hint="eastAsia"/>
          <w:spacing w:val="-10"/>
          <w:sz w:val="32"/>
          <w:szCs w:val="32"/>
        </w:rPr>
      </w:pPr>
      <w:r w:rsidRPr="0051320C">
        <w:rPr>
          <w:rFonts w:ascii="仿宋" w:eastAsia="仿宋" w:hAnsi="仿宋" w:hint="eastAsia"/>
          <w:spacing w:val="-10"/>
          <w:sz w:val="32"/>
          <w:szCs w:val="32"/>
        </w:rPr>
        <w:t>第三章 专项资金分配与评审</w:t>
      </w:r>
    </w:p>
    <w:p w:rsidR="0051320C" w:rsidRPr="0051320C" w:rsidRDefault="0051320C" w:rsidP="0051320C">
      <w:pPr>
        <w:ind w:firstLineChars="200" w:firstLine="600"/>
        <w:rPr>
          <w:rFonts w:ascii="仿宋" w:eastAsia="仿宋" w:hAnsi="仿宋" w:hint="eastAsia"/>
          <w:spacing w:val="-10"/>
          <w:sz w:val="32"/>
          <w:szCs w:val="32"/>
        </w:rPr>
      </w:pPr>
      <w:r w:rsidRPr="0051320C">
        <w:rPr>
          <w:rFonts w:ascii="仿宋" w:eastAsia="仿宋" w:hAnsi="仿宋" w:hint="eastAsia"/>
          <w:spacing w:val="-10"/>
          <w:sz w:val="32"/>
          <w:szCs w:val="32"/>
        </w:rPr>
        <w:t>第六条 根据项目实际，专项资金采用定额补助法、综合因素法、评审法等办法进行分配。跨年度项目资金由往年“一次申请，一年安排预算”改成“一次申请，分年按进度安排预算”，凡是当年不能形成支出的，当年不得安排预算。</w:t>
      </w:r>
    </w:p>
    <w:p w:rsidR="0051320C" w:rsidRPr="0051320C" w:rsidRDefault="0051320C" w:rsidP="0051320C">
      <w:pPr>
        <w:ind w:firstLineChars="200" w:firstLine="600"/>
        <w:rPr>
          <w:rFonts w:ascii="仿宋" w:eastAsia="仿宋" w:hAnsi="仿宋" w:hint="eastAsia"/>
          <w:spacing w:val="-10"/>
          <w:sz w:val="32"/>
          <w:szCs w:val="32"/>
        </w:rPr>
      </w:pPr>
      <w:r w:rsidRPr="0051320C">
        <w:rPr>
          <w:rFonts w:ascii="仿宋" w:eastAsia="仿宋" w:hAnsi="仿宋" w:hint="eastAsia"/>
          <w:spacing w:val="-10"/>
          <w:sz w:val="32"/>
          <w:szCs w:val="32"/>
        </w:rPr>
        <w:t>第七条 少数民族预科招生补助项目资金按定额补助法分配，补助标准为6000元/生·年，以后根据实际情况按程序逐步调整。</w:t>
      </w:r>
    </w:p>
    <w:p w:rsidR="0051320C" w:rsidRPr="0051320C" w:rsidRDefault="0051320C" w:rsidP="0051320C">
      <w:pPr>
        <w:ind w:firstLineChars="200" w:firstLine="600"/>
        <w:rPr>
          <w:rFonts w:ascii="仿宋" w:eastAsia="仿宋" w:hAnsi="仿宋" w:hint="eastAsia"/>
          <w:spacing w:val="-10"/>
          <w:sz w:val="32"/>
          <w:szCs w:val="32"/>
        </w:rPr>
      </w:pPr>
      <w:r w:rsidRPr="0051320C">
        <w:rPr>
          <w:rFonts w:ascii="仿宋" w:eastAsia="仿宋" w:hAnsi="仿宋" w:hint="eastAsia"/>
          <w:spacing w:val="-10"/>
          <w:sz w:val="32"/>
          <w:szCs w:val="32"/>
        </w:rPr>
        <w:t>第八条 按综合因素法分配的项目资金包括：</w:t>
      </w:r>
    </w:p>
    <w:p w:rsidR="0051320C" w:rsidRPr="0051320C" w:rsidRDefault="0051320C" w:rsidP="0051320C">
      <w:pPr>
        <w:ind w:firstLineChars="200" w:firstLine="600"/>
        <w:rPr>
          <w:rFonts w:ascii="仿宋" w:eastAsia="仿宋" w:hAnsi="仿宋" w:hint="eastAsia"/>
          <w:spacing w:val="-10"/>
          <w:sz w:val="32"/>
          <w:szCs w:val="32"/>
        </w:rPr>
      </w:pPr>
      <w:r w:rsidRPr="0051320C">
        <w:rPr>
          <w:rFonts w:ascii="仿宋" w:eastAsia="仿宋" w:hAnsi="仿宋" w:hint="eastAsia"/>
          <w:spacing w:val="-10"/>
          <w:sz w:val="32"/>
          <w:szCs w:val="32"/>
        </w:rPr>
        <w:t>（一）省属高校基础能力及节约型校园建设工程，按照学校办学规模、工程建设任务、工作绩效等因素进行分配。</w:t>
      </w:r>
    </w:p>
    <w:p w:rsidR="0051320C" w:rsidRPr="0051320C" w:rsidRDefault="0051320C" w:rsidP="0051320C">
      <w:pPr>
        <w:ind w:firstLineChars="200" w:firstLine="600"/>
        <w:rPr>
          <w:rFonts w:ascii="仿宋" w:eastAsia="仿宋" w:hAnsi="仿宋" w:hint="eastAsia"/>
          <w:spacing w:val="-10"/>
          <w:sz w:val="32"/>
          <w:szCs w:val="32"/>
        </w:rPr>
      </w:pPr>
      <w:r w:rsidRPr="0051320C">
        <w:rPr>
          <w:rFonts w:ascii="仿宋" w:eastAsia="仿宋" w:hAnsi="仿宋" w:hint="eastAsia"/>
          <w:spacing w:val="-10"/>
          <w:sz w:val="32"/>
          <w:szCs w:val="32"/>
        </w:rPr>
        <w:t>（二）本科教学质量和教学改革工程，按照办学水平、学校类型、教师和学生规模、国家实践教学基地、专业综合改革试点、校企合作基地、大学生创新训练中心、虚拟仿真实验教学中心、专项资金管理绩效等因素进行分配。</w:t>
      </w:r>
    </w:p>
    <w:p w:rsidR="0051320C" w:rsidRPr="0051320C" w:rsidRDefault="0051320C" w:rsidP="0051320C">
      <w:pPr>
        <w:ind w:firstLineChars="200" w:firstLine="600"/>
        <w:rPr>
          <w:rFonts w:ascii="仿宋" w:eastAsia="仿宋" w:hAnsi="仿宋" w:hint="eastAsia"/>
          <w:spacing w:val="-10"/>
          <w:sz w:val="32"/>
          <w:szCs w:val="32"/>
        </w:rPr>
      </w:pPr>
      <w:r w:rsidRPr="0051320C">
        <w:rPr>
          <w:rFonts w:ascii="仿宋" w:eastAsia="仿宋" w:hAnsi="仿宋" w:hint="eastAsia"/>
          <w:spacing w:val="-10"/>
          <w:sz w:val="32"/>
          <w:szCs w:val="32"/>
        </w:rPr>
        <w:t>（三）研究生教育创新工程中的研究生创新培养项目，按照研究生培养规模、研究生实践基地、专项资金管理绩效等因素进行分配。</w:t>
      </w:r>
    </w:p>
    <w:p w:rsidR="0051320C" w:rsidRPr="0051320C" w:rsidRDefault="0051320C" w:rsidP="0051320C">
      <w:pPr>
        <w:ind w:firstLineChars="200" w:firstLine="600"/>
        <w:rPr>
          <w:rFonts w:ascii="仿宋" w:eastAsia="仿宋" w:hAnsi="仿宋" w:hint="eastAsia"/>
          <w:spacing w:val="-10"/>
          <w:sz w:val="32"/>
          <w:szCs w:val="32"/>
        </w:rPr>
      </w:pPr>
      <w:r w:rsidRPr="0051320C">
        <w:rPr>
          <w:rFonts w:ascii="仿宋" w:eastAsia="仿宋" w:hAnsi="仿宋" w:hint="eastAsia"/>
          <w:spacing w:val="-10"/>
          <w:sz w:val="32"/>
          <w:szCs w:val="32"/>
        </w:rPr>
        <w:lastRenderedPageBreak/>
        <w:t>（四）重点学科及科学研究。重点学科按照学校类别，评审认定的重点学科数量、层次、类型，专项资金管理绩效等因素进行分配；科学研究按照科研项目等级、学校推荐数量、专项资金管理绩效等因素进行分配。</w:t>
      </w:r>
    </w:p>
    <w:p w:rsidR="0051320C" w:rsidRPr="0051320C" w:rsidRDefault="0051320C" w:rsidP="0051320C">
      <w:pPr>
        <w:ind w:firstLineChars="200" w:firstLine="600"/>
        <w:rPr>
          <w:rFonts w:ascii="仿宋" w:eastAsia="仿宋" w:hAnsi="仿宋" w:hint="eastAsia"/>
          <w:spacing w:val="-10"/>
          <w:sz w:val="32"/>
          <w:szCs w:val="32"/>
        </w:rPr>
      </w:pPr>
      <w:r w:rsidRPr="0051320C">
        <w:rPr>
          <w:rFonts w:ascii="仿宋" w:eastAsia="仿宋" w:hAnsi="仿宋" w:hint="eastAsia"/>
          <w:spacing w:val="-10"/>
          <w:sz w:val="32"/>
          <w:szCs w:val="32"/>
        </w:rPr>
        <w:t>第九条 按评审法分配的项目资金包括研究生教研教改课题、研究生省级优秀论文资助与奖励、“2011计划”、大学生思想道德素质提升及就业工程等，由省教育厅会同省财政厅组织开展评审。程序包括：</w:t>
      </w:r>
    </w:p>
    <w:p w:rsidR="0051320C" w:rsidRPr="0051320C" w:rsidRDefault="0051320C" w:rsidP="0051320C">
      <w:pPr>
        <w:ind w:firstLineChars="200" w:firstLine="600"/>
        <w:rPr>
          <w:rFonts w:ascii="仿宋" w:eastAsia="仿宋" w:hAnsi="仿宋" w:hint="eastAsia"/>
          <w:spacing w:val="-10"/>
          <w:sz w:val="32"/>
          <w:szCs w:val="32"/>
        </w:rPr>
      </w:pPr>
      <w:r w:rsidRPr="0051320C">
        <w:rPr>
          <w:rFonts w:ascii="仿宋" w:eastAsia="仿宋" w:hAnsi="仿宋" w:hint="eastAsia"/>
          <w:spacing w:val="-10"/>
          <w:sz w:val="32"/>
          <w:szCs w:val="32"/>
        </w:rPr>
        <w:t>（一）下发通知。包括申报范围、申报条件、评审原则、评审程序等。</w:t>
      </w:r>
    </w:p>
    <w:p w:rsidR="0051320C" w:rsidRPr="0051320C" w:rsidRDefault="0051320C" w:rsidP="0051320C">
      <w:pPr>
        <w:ind w:firstLineChars="200" w:firstLine="600"/>
        <w:rPr>
          <w:rFonts w:ascii="仿宋" w:eastAsia="仿宋" w:hAnsi="仿宋" w:hint="eastAsia"/>
          <w:spacing w:val="-10"/>
          <w:sz w:val="32"/>
          <w:szCs w:val="32"/>
        </w:rPr>
      </w:pPr>
      <w:r w:rsidRPr="0051320C">
        <w:rPr>
          <w:rFonts w:ascii="仿宋" w:eastAsia="仿宋" w:hAnsi="仿宋" w:hint="eastAsia"/>
          <w:spacing w:val="-10"/>
          <w:sz w:val="32"/>
          <w:szCs w:val="32"/>
        </w:rPr>
        <w:t>（二）单位申报。相关单位根据申报通知要求组织初步遴选，择优推荐申报。推荐单位负责对申报资料的真实性、合法性进行把关。</w:t>
      </w:r>
    </w:p>
    <w:p w:rsidR="0051320C" w:rsidRPr="0051320C" w:rsidRDefault="0051320C" w:rsidP="0051320C">
      <w:pPr>
        <w:ind w:firstLineChars="200" w:firstLine="600"/>
        <w:rPr>
          <w:rFonts w:ascii="仿宋" w:eastAsia="仿宋" w:hAnsi="仿宋" w:hint="eastAsia"/>
          <w:spacing w:val="-10"/>
          <w:sz w:val="32"/>
          <w:szCs w:val="32"/>
        </w:rPr>
      </w:pPr>
      <w:r w:rsidRPr="0051320C">
        <w:rPr>
          <w:rFonts w:ascii="仿宋" w:eastAsia="仿宋" w:hAnsi="仿宋" w:hint="eastAsia"/>
          <w:spacing w:val="-10"/>
          <w:sz w:val="32"/>
          <w:szCs w:val="32"/>
        </w:rPr>
        <w:t>（三）形式审查。对各单位申报材料组织形式审查，不符合条件的材料退回修改、补充或取消评审资格。</w:t>
      </w:r>
    </w:p>
    <w:p w:rsidR="0051320C" w:rsidRPr="0051320C" w:rsidRDefault="0051320C" w:rsidP="0051320C">
      <w:pPr>
        <w:ind w:firstLineChars="200" w:firstLine="600"/>
        <w:rPr>
          <w:rFonts w:ascii="仿宋" w:eastAsia="仿宋" w:hAnsi="仿宋" w:hint="eastAsia"/>
          <w:spacing w:val="-10"/>
          <w:sz w:val="32"/>
          <w:szCs w:val="32"/>
        </w:rPr>
      </w:pPr>
      <w:r w:rsidRPr="0051320C">
        <w:rPr>
          <w:rFonts w:ascii="仿宋" w:eastAsia="仿宋" w:hAnsi="仿宋" w:hint="eastAsia"/>
          <w:spacing w:val="-10"/>
          <w:sz w:val="32"/>
          <w:szCs w:val="32"/>
        </w:rPr>
        <w:t>（四）专家评审。组织专家对材料进行评审，择优遴选出符合条件的项目。</w:t>
      </w:r>
    </w:p>
    <w:p w:rsidR="0051320C" w:rsidRPr="0051320C" w:rsidRDefault="0051320C" w:rsidP="0051320C">
      <w:pPr>
        <w:ind w:firstLineChars="200" w:firstLine="600"/>
        <w:rPr>
          <w:rFonts w:ascii="仿宋" w:eastAsia="仿宋" w:hAnsi="仿宋" w:hint="eastAsia"/>
          <w:spacing w:val="-10"/>
          <w:sz w:val="32"/>
          <w:szCs w:val="32"/>
        </w:rPr>
      </w:pPr>
      <w:r w:rsidRPr="0051320C">
        <w:rPr>
          <w:rFonts w:ascii="仿宋" w:eastAsia="仿宋" w:hAnsi="仿宋" w:hint="eastAsia"/>
          <w:spacing w:val="-10"/>
          <w:sz w:val="32"/>
          <w:szCs w:val="32"/>
        </w:rPr>
        <w:t>（五）结果公示。在相关门户网站上对拟立项项目进行公示，公示期结束，正式发文公布立项结果。</w:t>
      </w:r>
    </w:p>
    <w:p w:rsidR="0051320C" w:rsidRPr="0051320C" w:rsidRDefault="0051320C" w:rsidP="0051320C">
      <w:pPr>
        <w:ind w:firstLineChars="200" w:firstLine="600"/>
        <w:rPr>
          <w:rFonts w:ascii="仿宋" w:eastAsia="仿宋" w:hAnsi="仿宋" w:hint="eastAsia"/>
          <w:spacing w:val="-10"/>
          <w:sz w:val="32"/>
          <w:szCs w:val="32"/>
        </w:rPr>
      </w:pPr>
      <w:r w:rsidRPr="0051320C">
        <w:rPr>
          <w:rFonts w:ascii="仿宋" w:eastAsia="仿宋" w:hAnsi="仿宋" w:hint="eastAsia"/>
          <w:spacing w:val="-10"/>
          <w:sz w:val="32"/>
          <w:szCs w:val="32"/>
        </w:rPr>
        <w:t>第四章 专项资金拨付与公开</w:t>
      </w:r>
    </w:p>
    <w:p w:rsidR="0051320C" w:rsidRPr="0051320C" w:rsidRDefault="0051320C" w:rsidP="0051320C">
      <w:pPr>
        <w:ind w:firstLineChars="200" w:firstLine="600"/>
        <w:rPr>
          <w:rFonts w:ascii="仿宋" w:eastAsia="仿宋" w:hAnsi="仿宋" w:hint="eastAsia"/>
          <w:spacing w:val="-10"/>
          <w:sz w:val="32"/>
          <w:szCs w:val="32"/>
        </w:rPr>
      </w:pPr>
      <w:r w:rsidRPr="0051320C">
        <w:rPr>
          <w:rFonts w:ascii="仿宋" w:eastAsia="仿宋" w:hAnsi="仿宋" w:hint="eastAsia"/>
          <w:spacing w:val="-10"/>
          <w:sz w:val="32"/>
          <w:szCs w:val="32"/>
        </w:rPr>
        <w:t>第十条 专项资金由省财政厅、省教育厅联合发文下达。按定额补助法、因素法分配且金额相对固定的项目资金原则上在上</w:t>
      </w:r>
      <w:r w:rsidRPr="0051320C">
        <w:rPr>
          <w:rFonts w:ascii="仿宋" w:eastAsia="仿宋" w:hAnsi="仿宋" w:hint="eastAsia"/>
          <w:spacing w:val="-10"/>
          <w:sz w:val="32"/>
          <w:szCs w:val="32"/>
        </w:rPr>
        <w:lastRenderedPageBreak/>
        <w:t>年度年底前提前下达90%以上，按评审法分配的项目资金原则上在上年度年底前提前下达60%以上。除据实结算等特殊项目外，所有项目资金在当年省人民代表大会批准预算后的60日内正式下达。</w:t>
      </w:r>
    </w:p>
    <w:p w:rsidR="0051320C" w:rsidRPr="0051320C" w:rsidRDefault="0051320C" w:rsidP="0051320C">
      <w:pPr>
        <w:ind w:firstLineChars="200" w:firstLine="600"/>
        <w:rPr>
          <w:rFonts w:ascii="仿宋" w:eastAsia="仿宋" w:hAnsi="仿宋" w:hint="eastAsia"/>
          <w:spacing w:val="-10"/>
          <w:sz w:val="32"/>
          <w:szCs w:val="32"/>
        </w:rPr>
      </w:pPr>
      <w:r w:rsidRPr="0051320C">
        <w:rPr>
          <w:rFonts w:ascii="仿宋" w:eastAsia="仿宋" w:hAnsi="仿宋" w:hint="eastAsia"/>
          <w:spacing w:val="-10"/>
          <w:sz w:val="32"/>
          <w:szCs w:val="32"/>
        </w:rPr>
        <w:t>第十一条 各地、各高校收到专项资金预算（含提前通知预算指标）后，在20个工作日内根据项目建设规划等情况，统筹省级财政专项资金和自有资金，集中财力，突出重点，在核准的使用范围内进一步细化预算，落实到明细项目和实施单位，加快预算执行进度。</w:t>
      </w:r>
    </w:p>
    <w:p w:rsidR="0051320C" w:rsidRPr="0051320C" w:rsidRDefault="0051320C" w:rsidP="0051320C">
      <w:pPr>
        <w:ind w:firstLineChars="200" w:firstLine="600"/>
        <w:rPr>
          <w:rFonts w:ascii="仿宋" w:eastAsia="仿宋" w:hAnsi="仿宋" w:hint="eastAsia"/>
          <w:spacing w:val="-10"/>
          <w:sz w:val="32"/>
          <w:szCs w:val="32"/>
        </w:rPr>
      </w:pPr>
      <w:r w:rsidRPr="0051320C">
        <w:rPr>
          <w:rFonts w:ascii="仿宋" w:eastAsia="仿宋" w:hAnsi="仿宋" w:hint="eastAsia"/>
          <w:spacing w:val="-10"/>
          <w:sz w:val="32"/>
          <w:szCs w:val="32"/>
        </w:rPr>
        <w:t>第十二条 专项资金分配结果将在省财政厅、省教育厅门户网站向社会公开。</w:t>
      </w:r>
    </w:p>
    <w:p w:rsidR="0051320C" w:rsidRPr="0051320C" w:rsidRDefault="0051320C" w:rsidP="0051320C">
      <w:pPr>
        <w:ind w:firstLineChars="200" w:firstLine="600"/>
        <w:rPr>
          <w:rFonts w:ascii="仿宋" w:eastAsia="仿宋" w:hAnsi="仿宋" w:hint="eastAsia"/>
          <w:spacing w:val="-10"/>
          <w:sz w:val="32"/>
          <w:szCs w:val="32"/>
        </w:rPr>
      </w:pPr>
      <w:r w:rsidRPr="0051320C">
        <w:rPr>
          <w:rFonts w:ascii="仿宋" w:eastAsia="仿宋" w:hAnsi="仿宋" w:hint="eastAsia"/>
          <w:spacing w:val="-10"/>
          <w:sz w:val="32"/>
          <w:szCs w:val="32"/>
        </w:rPr>
        <w:t>第五章 绩效管理与监督检查</w:t>
      </w:r>
    </w:p>
    <w:p w:rsidR="0051320C" w:rsidRPr="0051320C" w:rsidRDefault="0051320C" w:rsidP="0051320C">
      <w:pPr>
        <w:ind w:firstLineChars="200" w:firstLine="600"/>
        <w:rPr>
          <w:rFonts w:ascii="仿宋" w:eastAsia="仿宋" w:hAnsi="仿宋" w:hint="eastAsia"/>
          <w:spacing w:val="-10"/>
          <w:sz w:val="32"/>
          <w:szCs w:val="32"/>
        </w:rPr>
      </w:pPr>
      <w:r w:rsidRPr="0051320C">
        <w:rPr>
          <w:rFonts w:ascii="仿宋" w:eastAsia="仿宋" w:hAnsi="仿宋" w:hint="eastAsia"/>
          <w:spacing w:val="-10"/>
          <w:sz w:val="32"/>
          <w:szCs w:val="32"/>
        </w:rPr>
        <w:t>第十三条 加强绩效管理。各高校细化项目预算时同步编制绩效目标，加强绩效运行跟踪监控，开展项目资金绩效自评。省教育厅、省财政厅将联合开展专项资金绩效评价，绩效评价结果与以后年度专项资金安排挂钩。</w:t>
      </w:r>
    </w:p>
    <w:p w:rsidR="0051320C" w:rsidRPr="0051320C" w:rsidRDefault="0051320C" w:rsidP="0051320C">
      <w:pPr>
        <w:ind w:firstLineChars="200" w:firstLine="600"/>
        <w:rPr>
          <w:rFonts w:ascii="仿宋" w:eastAsia="仿宋" w:hAnsi="仿宋" w:hint="eastAsia"/>
          <w:spacing w:val="-10"/>
          <w:sz w:val="32"/>
          <w:szCs w:val="32"/>
        </w:rPr>
      </w:pPr>
      <w:r w:rsidRPr="0051320C">
        <w:rPr>
          <w:rFonts w:ascii="仿宋" w:eastAsia="仿宋" w:hAnsi="仿宋" w:hint="eastAsia"/>
          <w:spacing w:val="-10"/>
          <w:sz w:val="32"/>
          <w:szCs w:val="32"/>
        </w:rPr>
        <w:t>第十四条 加强监督检查。各高校要建立健全内部控制、财务管理等规章制度，加强财务稽查和内部审计。在项目中期检查、年度决算和项目完成时，按要求向省教育厅、省财政厅报送项目实施、资金使用和绩效等情况。在项目完成时，要组织对项目建设及资金使用情况的检查验收，形成书面报告。省教育厅、省财政厅负责对项目进度、质量、资金使用情况进行监督检查，跟踪</w:t>
      </w:r>
      <w:r w:rsidRPr="0051320C">
        <w:rPr>
          <w:rFonts w:ascii="仿宋" w:eastAsia="仿宋" w:hAnsi="仿宋" w:hint="eastAsia"/>
          <w:spacing w:val="-10"/>
          <w:sz w:val="32"/>
          <w:szCs w:val="32"/>
        </w:rPr>
        <w:lastRenderedPageBreak/>
        <w:t>问效，适时开展重点抽查。</w:t>
      </w:r>
    </w:p>
    <w:p w:rsidR="0051320C" w:rsidRPr="0051320C" w:rsidRDefault="0051320C" w:rsidP="0051320C">
      <w:pPr>
        <w:ind w:firstLineChars="200" w:firstLine="600"/>
        <w:rPr>
          <w:rFonts w:ascii="仿宋" w:eastAsia="仿宋" w:hAnsi="仿宋" w:hint="eastAsia"/>
          <w:spacing w:val="-10"/>
          <w:sz w:val="32"/>
          <w:szCs w:val="32"/>
        </w:rPr>
      </w:pPr>
      <w:r w:rsidRPr="0051320C">
        <w:rPr>
          <w:rFonts w:ascii="仿宋" w:eastAsia="仿宋" w:hAnsi="仿宋" w:hint="eastAsia"/>
          <w:spacing w:val="-10"/>
          <w:sz w:val="32"/>
          <w:szCs w:val="32"/>
        </w:rPr>
        <w:t>第十五条 专项资金应确保专款专用，实行“谁使用、谁负责”的责任追究机制。各高校要严格遵守相关财政规章制度，严格开支范围和标准，严格执行财政国库集中支付制度；属于政府采购范围的项目，要严格按规定程序实行政府采购。严禁将专项资金用于平衡预算、发放人员津补贴以及冲抵地方应承担的支出；严禁滞留、截留、挪用、虚列、</w:t>
      </w:r>
      <w:proofErr w:type="gramStart"/>
      <w:r w:rsidRPr="0051320C">
        <w:rPr>
          <w:rFonts w:ascii="仿宋" w:eastAsia="仿宋" w:hAnsi="仿宋" w:hint="eastAsia"/>
          <w:spacing w:val="-10"/>
          <w:sz w:val="32"/>
          <w:szCs w:val="32"/>
        </w:rPr>
        <w:t>套取专项</w:t>
      </w:r>
      <w:proofErr w:type="gramEnd"/>
      <w:r w:rsidRPr="0051320C">
        <w:rPr>
          <w:rFonts w:ascii="仿宋" w:eastAsia="仿宋" w:hAnsi="仿宋" w:hint="eastAsia"/>
          <w:spacing w:val="-10"/>
          <w:sz w:val="32"/>
          <w:szCs w:val="32"/>
        </w:rPr>
        <w:t>资金。对于报送虚假材料、骗取专项资金的，省财政厅将按照《财政违法行为处罚处分条例》等有关规定处理，并相应扣减其下年度资金；情节严重的，取消其专项资金申报资格，并在全省范围内予以通报。</w:t>
      </w:r>
    </w:p>
    <w:p w:rsidR="0051320C" w:rsidRPr="0051320C" w:rsidRDefault="0051320C" w:rsidP="0051320C">
      <w:pPr>
        <w:ind w:firstLineChars="200" w:firstLine="600"/>
        <w:rPr>
          <w:rFonts w:ascii="仿宋" w:eastAsia="仿宋" w:hAnsi="仿宋" w:hint="eastAsia"/>
          <w:spacing w:val="-10"/>
          <w:sz w:val="32"/>
          <w:szCs w:val="32"/>
        </w:rPr>
      </w:pPr>
      <w:r w:rsidRPr="0051320C">
        <w:rPr>
          <w:rFonts w:ascii="仿宋" w:eastAsia="仿宋" w:hAnsi="仿宋" w:hint="eastAsia"/>
          <w:spacing w:val="-10"/>
          <w:sz w:val="32"/>
          <w:szCs w:val="32"/>
        </w:rPr>
        <w:t>第六章 附 则</w:t>
      </w:r>
    </w:p>
    <w:p w:rsidR="00C55572" w:rsidRPr="0051320C" w:rsidRDefault="0051320C" w:rsidP="0051320C">
      <w:pPr>
        <w:ind w:firstLineChars="200" w:firstLine="600"/>
        <w:rPr>
          <w:rFonts w:ascii="仿宋" w:eastAsia="仿宋" w:hAnsi="仿宋"/>
          <w:spacing w:val="-10"/>
          <w:sz w:val="32"/>
          <w:szCs w:val="32"/>
        </w:rPr>
      </w:pPr>
      <w:r w:rsidRPr="0051320C">
        <w:rPr>
          <w:rFonts w:ascii="仿宋" w:eastAsia="仿宋" w:hAnsi="仿宋" w:hint="eastAsia"/>
          <w:spacing w:val="-10"/>
          <w:sz w:val="32"/>
          <w:szCs w:val="32"/>
        </w:rPr>
        <w:t>第十六条 本办法自公布之日起30日后施行。</w:t>
      </w:r>
    </w:p>
    <w:sectPr w:rsidR="00C55572" w:rsidRPr="0051320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3D0" w:rsidRDefault="003C13D0" w:rsidP="00671B62">
      <w:r>
        <w:separator/>
      </w:r>
    </w:p>
  </w:endnote>
  <w:endnote w:type="continuationSeparator" w:id="0">
    <w:p w:rsidR="003C13D0" w:rsidRDefault="003C13D0" w:rsidP="00671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3D0" w:rsidRDefault="003C13D0" w:rsidP="00671B62">
      <w:r>
        <w:separator/>
      </w:r>
    </w:p>
  </w:footnote>
  <w:footnote w:type="continuationSeparator" w:id="0">
    <w:p w:rsidR="003C13D0" w:rsidRDefault="003C13D0" w:rsidP="00671B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7A8"/>
    <w:rsid w:val="000822DF"/>
    <w:rsid w:val="001025E6"/>
    <w:rsid w:val="003C13D0"/>
    <w:rsid w:val="0051320C"/>
    <w:rsid w:val="00632366"/>
    <w:rsid w:val="00671B62"/>
    <w:rsid w:val="00B847A8"/>
    <w:rsid w:val="00C555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71B6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71B62"/>
    <w:rPr>
      <w:sz w:val="18"/>
      <w:szCs w:val="18"/>
    </w:rPr>
  </w:style>
  <w:style w:type="paragraph" w:styleId="a4">
    <w:name w:val="footer"/>
    <w:basedOn w:val="a"/>
    <w:link w:val="Char0"/>
    <w:uiPriority w:val="99"/>
    <w:unhideWhenUsed/>
    <w:rsid w:val="00671B62"/>
    <w:pPr>
      <w:tabs>
        <w:tab w:val="center" w:pos="4153"/>
        <w:tab w:val="right" w:pos="8306"/>
      </w:tabs>
      <w:snapToGrid w:val="0"/>
      <w:jc w:val="left"/>
    </w:pPr>
    <w:rPr>
      <w:sz w:val="18"/>
      <w:szCs w:val="18"/>
    </w:rPr>
  </w:style>
  <w:style w:type="character" w:customStyle="1" w:styleId="Char0">
    <w:name w:val="页脚 Char"/>
    <w:basedOn w:val="a0"/>
    <w:link w:val="a4"/>
    <w:uiPriority w:val="99"/>
    <w:rsid w:val="00671B6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71B6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71B62"/>
    <w:rPr>
      <w:sz w:val="18"/>
      <w:szCs w:val="18"/>
    </w:rPr>
  </w:style>
  <w:style w:type="paragraph" w:styleId="a4">
    <w:name w:val="footer"/>
    <w:basedOn w:val="a"/>
    <w:link w:val="Char0"/>
    <w:uiPriority w:val="99"/>
    <w:unhideWhenUsed/>
    <w:rsid w:val="00671B62"/>
    <w:pPr>
      <w:tabs>
        <w:tab w:val="center" w:pos="4153"/>
        <w:tab w:val="right" w:pos="8306"/>
      </w:tabs>
      <w:snapToGrid w:val="0"/>
      <w:jc w:val="left"/>
    </w:pPr>
    <w:rPr>
      <w:sz w:val="18"/>
      <w:szCs w:val="18"/>
    </w:rPr>
  </w:style>
  <w:style w:type="character" w:customStyle="1" w:styleId="Char0">
    <w:name w:val="页脚 Char"/>
    <w:basedOn w:val="a0"/>
    <w:link w:val="a4"/>
    <w:uiPriority w:val="99"/>
    <w:rsid w:val="00671B6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461</Words>
  <Characters>2631</Characters>
  <Application>Microsoft Office Word</Application>
  <DocSecurity>0</DocSecurity>
  <Lines>21</Lines>
  <Paragraphs>6</Paragraphs>
  <ScaleCrop>false</ScaleCrop>
  <Company/>
  <LinksUpToDate>false</LinksUpToDate>
  <CharactersWithSpaces>3086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cwc</dc:creator>
  <cp:lastModifiedBy>cwc</cp:lastModifiedBy>
  <cp:revision>2</cp:revision>
  <dcterms:created xsi:type="dcterms:W3CDTF">2017-06-20T14:25:00Z</dcterms:created>
  <dcterms:modified xsi:type="dcterms:W3CDTF">2017-06-20T14:25:00Z</dcterms:modified>
</cp:coreProperties>
</file>