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50" w:rsidRDefault="00C86250" w:rsidP="00C86250">
      <w:pPr>
        <w:widowControl/>
        <w:spacing w:after="100" w:afterAutospacing="1" w:line="432" w:lineRule="auto"/>
        <w:jc w:val="center"/>
        <w:rPr>
          <w:rFonts w:ascii="方正小标宋简体" w:eastAsia="方正小标宋简体" w:hAnsi="仿宋" w:cs="宋体" w:hint="eastAsia"/>
          <w:b/>
          <w:bCs/>
          <w:color w:val="010101"/>
          <w:spacing w:val="-10"/>
          <w:kern w:val="0"/>
          <w:sz w:val="36"/>
          <w:szCs w:val="32"/>
        </w:rPr>
      </w:pPr>
      <w:r w:rsidRPr="00C86250">
        <w:rPr>
          <w:rFonts w:ascii="方正小标宋简体" w:eastAsia="方正小标宋简体" w:hAnsi="仿宋" w:cs="宋体" w:hint="eastAsia"/>
          <w:b/>
          <w:bCs/>
          <w:color w:val="010101"/>
          <w:spacing w:val="-10"/>
          <w:kern w:val="0"/>
          <w:sz w:val="36"/>
          <w:szCs w:val="32"/>
        </w:rPr>
        <w:t xml:space="preserve">　　</w:t>
      </w:r>
    </w:p>
    <w:p w:rsidR="00C86250" w:rsidRPr="00C86250" w:rsidRDefault="00C86250" w:rsidP="00C86250">
      <w:pPr>
        <w:widowControl/>
        <w:spacing w:after="100" w:afterAutospacing="1" w:line="432" w:lineRule="auto"/>
        <w:jc w:val="center"/>
        <w:rPr>
          <w:rFonts w:ascii="方正小标宋简体" w:eastAsia="方正小标宋简体" w:hAnsi="仿宋" w:cs="宋体" w:hint="eastAsia"/>
          <w:color w:val="010101"/>
          <w:spacing w:val="-10"/>
          <w:kern w:val="0"/>
          <w:sz w:val="36"/>
          <w:szCs w:val="32"/>
        </w:rPr>
      </w:pPr>
      <w:r w:rsidRPr="00C86250">
        <w:rPr>
          <w:rFonts w:ascii="方正小标宋简体" w:eastAsia="方正小标宋简体" w:hAnsi="仿宋" w:cs="宋体" w:hint="eastAsia"/>
          <w:b/>
          <w:bCs/>
          <w:color w:val="010101"/>
          <w:spacing w:val="-10"/>
          <w:kern w:val="0"/>
          <w:sz w:val="36"/>
          <w:szCs w:val="32"/>
        </w:rPr>
        <w:t>湖南省人民政府办公厅</w:t>
      </w:r>
    </w:p>
    <w:p w:rsidR="00C86250" w:rsidRPr="00C86250" w:rsidRDefault="00C86250" w:rsidP="00C86250">
      <w:pPr>
        <w:widowControl/>
        <w:spacing w:after="100" w:afterAutospacing="1" w:line="432" w:lineRule="auto"/>
        <w:jc w:val="center"/>
        <w:rPr>
          <w:rFonts w:ascii="方正小标宋简体" w:eastAsia="方正小标宋简体" w:hAnsi="仿宋" w:cs="宋体" w:hint="eastAsia"/>
          <w:color w:val="010101"/>
          <w:spacing w:val="-10"/>
          <w:kern w:val="0"/>
          <w:sz w:val="36"/>
          <w:szCs w:val="32"/>
        </w:rPr>
      </w:pPr>
      <w:r w:rsidRPr="00C86250">
        <w:rPr>
          <w:rFonts w:ascii="方正小标宋简体" w:eastAsia="方正小标宋简体" w:hAnsi="仿宋" w:cs="宋体" w:hint="eastAsia"/>
          <w:b/>
          <w:bCs/>
          <w:color w:val="010101"/>
          <w:spacing w:val="-10"/>
          <w:kern w:val="0"/>
          <w:sz w:val="36"/>
          <w:szCs w:val="32"/>
        </w:rPr>
        <w:t xml:space="preserve">　　关于印发</w:t>
      </w:r>
      <w:proofErr w:type="gramStart"/>
      <w:r w:rsidRPr="00C86250">
        <w:rPr>
          <w:rFonts w:ascii="方正小标宋简体" w:eastAsia="方正小标宋简体" w:hAnsi="仿宋" w:cs="宋体" w:hint="eastAsia"/>
          <w:b/>
          <w:bCs/>
          <w:color w:val="010101"/>
          <w:spacing w:val="-10"/>
          <w:kern w:val="0"/>
          <w:sz w:val="36"/>
          <w:szCs w:val="32"/>
        </w:rPr>
        <w:t>《</w:t>
      </w:r>
      <w:bookmarkStart w:id="0" w:name="_GoBack"/>
      <w:proofErr w:type="gramEnd"/>
      <w:r w:rsidRPr="00C86250">
        <w:rPr>
          <w:rFonts w:ascii="方正小标宋简体" w:eastAsia="方正小标宋简体" w:hAnsi="仿宋" w:cs="宋体" w:hint="eastAsia"/>
          <w:b/>
          <w:bCs/>
          <w:color w:val="010101"/>
          <w:spacing w:val="-10"/>
          <w:kern w:val="0"/>
          <w:sz w:val="36"/>
          <w:szCs w:val="32"/>
        </w:rPr>
        <w:t>湖南省省级财政专项资金分配审批</w:t>
      </w:r>
    </w:p>
    <w:p w:rsidR="00C86250" w:rsidRPr="00C86250" w:rsidRDefault="00C86250" w:rsidP="00C86250">
      <w:pPr>
        <w:widowControl/>
        <w:spacing w:after="100" w:afterAutospacing="1" w:line="432" w:lineRule="auto"/>
        <w:jc w:val="center"/>
        <w:rPr>
          <w:rFonts w:ascii="方正小标宋简体" w:eastAsia="方正小标宋简体" w:hAnsi="仿宋" w:cs="宋体" w:hint="eastAsia"/>
          <w:color w:val="010101"/>
          <w:spacing w:val="-10"/>
          <w:kern w:val="0"/>
          <w:sz w:val="36"/>
          <w:szCs w:val="32"/>
        </w:rPr>
      </w:pPr>
      <w:r w:rsidRPr="00C86250">
        <w:rPr>
          <w:rFonts w:ascii="方正小标宋简体" w:eastAsia="方正小标宋简体" w:hAnsi="仿宋" w:cs="宋体" w:hint="eastAsia"/>
          <w:b/>
          <w:bCs/>
          <w:color w:val="010101"/>
          <w:spacing w:val="-10"/>
          <w:kern w:val="0"/>
          <w:sz w:val="36"/>
          <w:szCs w:val="32"/>
        </w:rPr>
        <w:t xml:space="preserve">　　管理办法</w:t>
      </w:r>
      <w:bookmarkEnd w:id="0"/>
      <w:proofErr w:type="gramStart"/>
      <w:r w:rsidRPr="00C86250">
        <w:rPr>
          <w:rFonts w:ascii="方正小标宋简体" w:eastAsia="方正小标宋简体" w:hAnsi="仿宋" w:cs="宋体" w:hint="eastAsia"/>
          <w:b/>
          <w:bCs/>
          <w:color w:val="010101"/>
          <w:spacing w:val="-10"/>
          <w:kern w:val="0"/>
          <w:sz w:val="36"/>
          <w:szCs w:val="32"/>
        </w:rPr>
        <w:t>》</w:t>
      </w:r>
      <w:proofErr w:type="gramEnd"/>
      <w:r w:rsidRPr="00C86250">
        <w:rPr>
          <w:rFonts w:ascii="方正小标宋简体" w:eastAsia="方正小标宋简体" w:hAnsi="仿宋" w:cs="宋体" w:hint="eastAsia"/>
          <w:b/>
          <w:bCs/>
          <w:color w:val="010101"/>
          <w:spacing w:val="-10"/>
          <w:kern w:val="0"/>
          <w:sz w:val="36"/>
          <w:szCs w:val="32"/>
        </w:rPr>
        <w:t>的通知</w:t>
      </w:r>
    </w:p>
    <w:p w:rsidR="00C86250" w:rsidRPr="00C86250" w:rsidRDefault="00C86250" w:rsidP="00C86250">
      <w:pPr>
        <w:widowControl/>
        <w:spacing w:after="100" w:afterAutospacing="1" w:line="432" w:lineRule="auto"/>
        <w:jc w:val="center"/>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湘政办发〔2015〕90号</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省政府各厅委、各直属机构：</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经省人民政府同意，现将《湖南省省级财政专项资金分配审批管理办法》印发给你们，请认真贯彻执行。</w:t>
      </w:r>
    </w:p>
    <w:p w:rsidR="00C86250" w:rsidRPr="00C86250" w:rsidRDefault="00C86250" w:rsidP="00C86250">
      <w:pPr>
        <w:widowControl/>
        <w:spacing w:after="100" w:afterAutospacing="1" w:line="432" w:lineRule="auto"/>
        <w:jc w:val="righ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湖南省人民政府办公厅</w:t>
      </w:r>
    </w:p>
    <w:p w:rsidR="00C86250" w:rsidRPr="00C86250" w:rsidRDefault="00C86250" w:rsidP="00C86250">
      <w:pPr>
        <w:widowControl/>
        <w:spacing w:after="100" w:afterAutospacing="1" w:line="432" w:lineRule="auto"/>
        <w:jc w:val="righ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2015年10月23日</w:t>
      </w:r>
    </w:p>
    <w:p w:rsidR="00C86250" w:rsidRDefault="00C86250" w:rsidP="00C86250">
      <w:pPr>
        <w:widowControl/>
        <w:spacing w:after="100" w:afterAutospacing="1" w:line="432" w:lineRule="auto"/>
        <w:jc w:val="center"/>
        <w:rPr>
          <w:rFonts w:ascii="仿宋" w:eastAsia="仿宋" w:hAnsi="仿宋" w:cs="宋体" w:hint="eastAsia"/>
          <w:b/>
          <w:bCs/>
          <w:color w:val="010101"/>
          <w:spacing w:val="-10"/>
          <w:kern w:val="0"/>
          <w:sz w:val="32"/>
          <w:szCs w:val="32"/>
        </w:rPr>
      </w:pPr>
      <w:r w:rsidRPr="00C86250">
        <w:rPr>
          <w:rFonts w:ascii="仿宋" w:eastAsia="仿宋" w:hAnsi="仿宋" w:cs="宋体" w:hint="eastAsia"/>
          <w:color w:val="010101"/>
          <w:spacing w:val="-10"/>
          <w:kern w:val="0"/>
          <w:sz w:val="32"/>
          <w:szCs w:val="32"/>
        </w:rPr>
        <w:t xml:space="preserve">　</w:t>
      </w:r>
      <w:r w:rsidRPr="00C86250">
        <w:rPr>
          <w:rFonts w:ascii="仿宋" w:eastAsia="仿宋" w:hAnsi="仿宋" w:cs="宋体" w:hint="eastAsia"/>
          <w:b/>
          <w:bCs/>
          <w:color w:val="010101"/>
          <w:spacing w:val="-10"/>
          <w:kern w:val="0"/>
          <w:sz w:val="32"/>
          <w:szCs w:val="32"/>
        </w:rPr>
        <w:t xml:space="preserve">　</w:t>
      </w:r>
    </w:p>
    <w:p w:rsidR="00C86250" w:rsidRDefault="00C86250" w:rsidP="00C86250">
      <w:pPr>
        <w:widowControl/>
        <w:spacing w:after="100" w:afterAutospacing="1" w:line="432" w:lineRule="auto"/>
        <w:jc w:val="center"/>
        <w:rPr>
          <w:rFonts w:ascii="仿宋" w:eastAsia="仿宋" w:hAnsi="仿宋" w:cs="宋体" w:hint="eastAsia"/>
          <w:b/>
          <w:bCs/>
          <w:color w:val="010101"/>
          <w:spacing w:val="-10"/>
          <w:kern w:val="0"/>
          <w:sz w:val="32"/>
          <w:szCs w:val="32"/>
        </w:rPr>
      </w:pPr>
    </w:p>
    <w:p w:rsidR="00C86250" w:rsidRDefault="00C86250" w:rsidP="00C86250">
      <w:pPr>
        <w:widowControl/>
        <w:spacing w:after="100" w:afterAutospacing="1" w:line="432" w:lineRule="auto"/>
        <w:jc w:val="center"/>
        <w:rPr>
          <w:rFonts w:ascii="仿宋" w:eastAsia="仿宋" w:hAnsi="仿宋" w:cs="宋体" w:hint="eastAsia"/>
          <w:b/>
          <w:bCs/>
          <w:color w:val="010101"/>
          <w:spacing w:val="-10"/>
          <w:kern w:val="0"/>
          <w:sz w:val="32"/>
          <w:szCs w:val="32"/>
        </w:rPr>
      </w:pPr>
    </w:p>
    <w:p w:rsidR="00C86250" w:rsidRDefault="00C86250" w:rsidP="00C86250">
      <w:pPr>
        <w:widowControl/>
        <w:spacing w:after="100" w:afterAutospacing="1" w:line="432" w:lineRule="auto"/>
        <w:jc w:val="center"/>
        <w:rPr>
          <w:rFonts w:ascii="仿宋" w:eastAsia="仿宋" w:hAnsi="仿宋" w:cs="宋体" w:hint="eastAsia"/>
          <w:b/>
          <w:bCs/>
          <w:color w:val="010101"/>
          <w:spacing w:val="-10"/>
          <w:kern w:val="0"/>
          <w:sz w:val="32"/>
          <w:szCs w:val="32"/>
        </w:rPr>
      </w:pPr>
    </w:p>
    <w:p w:rsidR="00C86250" w:rsidRDefault="00C86250" w:rsidP="00C86250">
      <w:pPr>
        <w:widowControl/>
        <w:spacing w:after="100" w:afterAutospacing="1" w:line="432" w:lineRule="auto"/>
        <w:jc w:val="center"/>
        <w:rPr>
          <w:rFonts w:ascii="仿宋" w:eastAsia="仿宋" w:hAnsi="仿宋" w:cs="宋体" w:hint="eastAsia"/>
          <w:b/>
          <w:bCs/>
          <w:color w:val="010101"/>
          <w:spacing w:val="-10"/>
          <w:kern w:val="0"/>
          <w:sz w:val="32"/>
          <w:szCs w:val="32"/>
        </w:rPr>
      </w:pPr>
    </w:p>
    <w:p w:rsidR="00C86250" w:rsidRDefault="00C86250" w:rsidP="00C86250">
      <w:pPr>
        <w:widowControl/>
        <w:spacing w:after="100" w:afterAutospacing="1" w:line="432" w:lineRule="auto"/>
        <w:jc w:val="center"/>
        <w:rPr>
          <w:rFonts w:ascii="仿宋" w:eastAsia="仿宋" w:hAnsi="仿宋" w:cs="宋体" w:hint="eastAsia"/>
          <w:b/>
          <w:bCs/>
          <w:color w:val="010101"/>
          <w:spacing w:val="-10"/>
          <w:kern w:val="0"/>
          <w:sz w:val="32"/>
          <w:szCs w:val="32"/>
        </w:rPr>
      </w:pPr>
    </w:p>
    <w:p w:rsidR="00C86250" w:rsidRPr="00C86250" w:rsidRDefault="00C86250" w:rsidP="00C86250">
      <w:pPr>
        <w:widowControl/>
        <w:spacing w:after="100" w:afterAutospacing="1" w:line="432" w:lineRule="auto"/>
        <w:jc w:val="center"/>
        <w:rPr>
          <w:rFonts w:ascii="仿宋" w:eastAsia="仿宋" w:hAnsi="仿宋" w:cs="宋体" w:hint="eastAsia"/>
          <w:color w:val="010101"/>
          <w:spacing w:val="-10"/>
          <w:kern w:val="0"/>
          <w:sz w:val="32"/>
          <w:szCs w:val="32"/>
        </w:rPr>
      </w:pPr>
      <w:r w:rsidRPr="00C86250">
        <w:rPr>
          <w:rFonts w:ascii="仿宋" w:eastAsia="仿宋" w:hAnsi="仿宋" w:cs="宋体" w:hint="eastAsia"/>
          <w:b/>
          <w:bCs/>
          <w:color w:val="010101"/>
          <w:spacing w:val="-10"/>
          <w:kern w:val="0"/>
          <w:sz w:val="32"/>
          <w:szCs w:val="32"/>
        </w:rPr>
        <w:lastRenderedPageBreak/>
        <w:t>湖南省省级财政专项资金分配审批管理办法</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为进一步规范省级财政专项资金的分配、审批和监管，根据《中华人民共和国预算法》及相关规定，制定本办法。</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w:t>
      </w:r>
      <w:r w:rsidRPr="00C86250">
        <w:rPr>
          <w:rFonts w:ascii="仿宋" w:eastAsia="仿宋" w:hAnsi="仿宋" w:cs="宋体" w:hint="eastAsia"/>
          <w:b/>
          <w:bCs/>
          <w:color w:val="010101"/>
          <w:spacing w:val="-10"/>
          <w:kern w:val="0"/>
          <w:sz w:val="32"/>
          <w:szCs w:val="32"/>
        </w:rPr>
        <w:t>一、省级财政专项资金范围</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省级财政专项资金包括中央补助和经省政府批准设立的具有专项用途的财政资金（包括专项转移支付，下同），具体为：</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（一）一般公共预算安排的专项资金，包括统筹排污费、水资源费、探矿权采矿权使用费及价款、水利建设基金等纳入一般公共预算管理的非税收</w:t>
      </w:r>
      <w:proofErr w:type="gramStart"/>
      <w:r w:rsidRPr="00C86250">
        <w:rPr>
          <w:rFonts w:ascii="仿宋" w:eastAsia="仿宋" w:hAnsi="仿宋" w:cs="宋体" w:hint="eastAsia"/>
          <w:color w:val="010101"/>
          <w:spacing w:val="-10"/>
          <w:kern w:val="0"/>
          <w:sz w:val="32"/>
          <w:szCs w:val="32"/>
        </w:rPr>
        <w:t>入安排</w:t>
      </w:r>
      <w:proofErr w:type="gramEnd"/>
      <w:r w:rsidRPr="00C86250">
        <w:rPr>
          <w:rFonts w:ascii="仿宋" w:eastAsia="仿宋" w:hAnsi="仿宋" w:cs="宋体" w:hint="eastAsia"/>
          <w:color w:val="010101"/>
          <w:spacing w:val="-10"/>
          <w:kern w:val="0"/>
          <w:sz w:val="32"/>
          <w:szCs w:val="32"/>
        </w:rPr>
        <w:t>的专项资金；</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（二）政府性基金预算安排的专项资金，</w:t>
      </w:r>
      <w:proofErr w:type="gramStart"/>
      <w:r w:rsidRPr="00C86250">
        <w:rPr>
          <w:rFonts w:ascii="仿宋" w:eastAsia="仿宋" w:hAnsi="仿宋" w:cs="宋体" w:hint="eastAsia"/>
          <w:color w:val="010101"/>
          <w:spacing w:val="-10"/>
          <w:kern w:val="0"/>
          <w:sz w:val="32"/>
          <w:szCs w:val="32"/>
        </w:rPr>
        <w:t>指车辆</w:t>
      </w:r>
      <w:proofErr w:type="gramEnd"/>
      <w:r w:rsidRPr="00C86250">
        <w:rPr>
          <w:rFonts w:ascii="仿宋" w:eastAsia="仿宋" w:hAnsi="仿宋" w:cs="宋体" w:hint="eastAsia"/>
          <w:color w:val="010101"/>
          <w:spacing w:val="-10"/>
          <w:kern w:val="0"/>
          <w:sz w:val="32"/>
          <w:szCs w:val="32"/>
        </w:rPr>
        <w:t>通行费、新增建设用地有偿使用费、彩票公益金等政府性基金收入安排的专项资金；</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（三）国有资本经营预算安排的专项资金，指利润、股利股息、产权转让等国有资本经营收入安排的专项资金。</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w:t>
      </w:r>
      <w:r w:rsidRPr="00C86250">
        <w:rPr>
          <w:rFonts w:ascii="仿宋" w:eastAsia="仿宋" w:hAnsi="仿宋" w:cs="宋体" w:hint="eastAsia"/>
          <w:b/>
          <w:bCs/>
          <w:color w:val="010101"/>
          <w:spacing w:val="-10"/>
          <w:kern w:val="0"/>
          <w:sz w:val="32"/>
          <w:szCs w:val="32"/>
        </w:rPr>
        <w:t>二、分配原则</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（一）科学决策，规范分配。所有专项资金先制定管理办法，后分配资金，一个专项资金一个管理办法，严格按照审批程序和权限分配，实施科学决策、集体研究，减少资金分配的随意性，</w:t>
      </w:r>
      <w:r w:rsidRPr="00C86250">
        <w:rPr>
          <w:rFonts w:ascii="仿宋" w:eastAsia="仿宋" w:hAnsi="仿宋" w:cs="宋体" w:hint="eastAsia"/>
          <w:color w:val="010101"/>
          <w:spacing w:val="-10"/>
          <w:kern w:val="0"/>
          <w:sz w:val="32"/>
          <w:szCs w:val="32"/>
        </w:rPr>
        <w:lastRenderedPageBreak/>
        <w:t>提高科学性和公平性。专项资金采取项目法或因素法进行分配。对用于国家和省重大工程、跨地区跨流域的投资项目以及外部性强的重点项目，主要采取项目法分配；对具有地域管理信息优势的项目，由省确定重点和方向，主要采取因素法分配，将项目审批权和资金确定权下放到市县。</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二）统筹整合，保障重点。根据中央和省委省政府的重要决策、重点工程和重大规划，通过部门内部整合和跨部门整合等方式，将资金性质和使用方向相同的中央补助专项资金和省级财政安排的专项资金统筹使用，形成合力，努力将公共资源配置到最需要的领域和环节，避免重复建设和撒"胡椒面"。</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三）公开透明，注重绩效。专项资金实行预算绩效目标管理，重大专项资金实行绩效评价，评价结果作为预算安排的参考依据。除列入涉密信息目录清单的事项外，专项资金的管理办法、申报流程、评审公示、资金分配、绩效评价等情况向社会公开。</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w:t>
      </w:r>
      <w:r w:rsidRPr="00C86250">
        <w:rPr>
          <w:rFonts w:ascii="仿宋" w:eastAsia="仿宋" w:hAnsi="仿宋" w:cs="宋体" w:hint="eastAsia"/>
          <w:b/>
          <w:bCs/>
          <w:color w:val="010101"/>
          <w:spacing w:val="-10"/>
          <w:kern w:val="0"/>
          <w:sz w:val="32"/>
          <w:szCs w:val="32"/>
        </w:rPr>
        <w:t>三、审批程序和权限</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（一）中央专项资金，已直接分配到具体单位、市县或明确到具体项目的，由省直相关部门提出意见，经省财政厅审核下达。</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（二）中央和省级专项资金，中央和省委省政府已经明确规定了标准、分配因素及办法、比例和额度的，由省直相关部门提出意见，经省财政厅审核下达。</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lastRenderedPageBreak/>
        <w:t xml:space="preserve">　　（三）中央和省级专项资金需二次分配的，由省财政厅</w:t>
      </w:r>
      <w:proofErr w:type="gramStart"/>
      <w:r w:rsidRPr="00C86250">
        <w:rPr>
          <w:rFonts w:ascii="仿宋" w:eastAsia="仿宋" w:hAnsi="仿宋" w:cs="宋体" w:hint="eastAsia"/>
          <w:color w:val="010101"/>
          <w:spacing w:val="-10"/>
          <w:kern w:val="0"/>
          <w:sz w:val="32"/>
          <w:szCs w:val="32"/>
        </w:rPr>
        <w:t>商相关</w:t>
      </w:r>
      <w:proofErr w:type="gramEnd"/>
      <w:r w:rsidRPr="00C86250">
        <w:rPr>
          <w:rFonts w:ascii="仿宋" w:eastAsia="仿宋" w:hAnsi="仿宋" w:cs="宋体" w:hint="eastAsia"/>
          <w:color w:val="010101"/>
          <w:spacing w:val="-10"/>
          <w:kern w:val="0"/>
          <w:sz w:val="32"/>
          <w:szCs w:val="32"/>
        </w:rPr>
        <w:t>部门根据审批权限，按程序报批后下达。</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1、单个项目额度在500万元以下（含500万元）的，由省直相关部门提出意见，经省财政厅审核下达；单个项目额度在500万-1000万元之间（含1000万元）的，报分管副省长审批下达；单个项目额度超过1000万元的，报省长审批下达。</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2、省级重大专项资金，包括湘西开发、战略性新兴产业与新型工业化、现代服务业、开放型经济发展、流通产业促进、产学研结合、文化事业发展、文化产业发展、旅游发展以及省直行政单位基本建设等专项资金，由省直相关部门提出意见，经省财政厅审核，报分管副省长、省长审批下达。</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3、省级基本建设投资</w:t>
      </w:r>
      <w:proofErr w:type="gramStart"/>
      <w:r w:rsidRPr="00C86250">
        <w:rPr>
          <w:rFonts w:ascii="仿宋" w:eastAsia="仿宋" w:hAnsi="仿宋" w:cs="宋体" w:hint="eastAsia"/>
          <w:color w:val="010101"/>
          <w:spacing w:val="-10"/>
          <w:kern w:val="0"/>
          <w:sz w:val="32"/>
          <w:szCs w:val="32"/>
        </w:rPr>
        <w:t>专项由省发改</w:t>
      </w:r>
      <w:proofErr w:type="gramEnd"/>
      <w:r w:rsidRPr="00C86250">
        <w:rPr>
          <w:rFonts w:ascii="仿宋" w:eastAsia="仿宋" w:hAnsi="仿宋" w:cs="宋体" w:hint="eastAsia"/>
          <w:color w:val="010101"/>
          <w:spacing w:val="-10"/>
          <w:kern w:val="0"/>
          <w:sz w:val="32"/>
          <w:szCs w:val="32"/>
        </w:rPr>
        <w:t>委年初提出具体分配方案</w:t>
      </w:r>
      <w:proofErr w:type="gramStart"/>
      <w:r w:rsidRPr="00C86250">
        <w:rPr>
          <w:rFonts w:ascii="仿宋" w:eastAsia="仿宋" w:hAnsi="仿宋" w:cs="宋体" w:hint="eastAsia"/>
          <w:color w:val="010101"/>
          <w:spacing w:val="-10"/>
          <w:kern w:val="0"/>
          <w:sz w:val="32"/>
          <w:szCs w:val="32"/>
        </w:rPr>
        <w:t>对接省</w:t>
      </w:r>
      <w:proofErr w:type="gramEnd"/>
      <w:r w:rsidRPr="00C86250">
        <w:rPr>
          <w:rFonts w:ascii="仿宋" w:eastAsia="仿宋" w:hAnsi="仿宋" w:cs="宋体" w:hint="eastAsia"/>
          <w:color w:val="010101"/>
          <w:spacing w:val="-10"/>
          <w:kern w:val="0"/>
          <w:sz w:val="32"/>
          <w:szCs w:val="32"/>
        </w:rPr>
        <w:t>财政厅，报分管副省长、省长审批后组织项目申报、下达资金计划，转省财政厅拨付资金。中央基本建设投资中没有具体要求和明确指向的二次分配专项，由</w:t>
      </w:r>
      <w:proofErr w:type="gramStart"/>
      <w:r w:rsidRPr="00C86250">
        <w:rPr>
          <w:rFonts w:ascii="仿宋" w:eastAsia="仿宋" w:hAnsi="仿宋" w:cs="宋体" w:hint="eastAsia"/>
          <w:color w:val="010101"/>
          <w:spacing w:val="-10"/>
          <w:kern w:val="0"/>
          <w:sz w:val="32"/>
          <w:szCs w:val="32"/>
        </w:rPr>
        <w:t>省发改</w:t>
      </w:r>
      <w:proofErr w:type="gramEnd"/>
      <w:r w:rsidRPr="00C86250">
        <w:rPr>
          <w:rFonts w:ascii="仿宋" w:eastAsia="仿宋" w:hAnsi="仿宋" w:cs="宋体" w:hint="eastAsia"/>
          <w:color w:val="010101"/>
          <w:spacing w:val="-10"/>
          <w:kern w:val="0"/>
          <w:sz w:val="32"/>
          <w:szCs w:val="32"/>
        </w:rPr>
        <w:t>委按照上述权限，报省政府有关领导审批后下达投资计划，省财政厅拨付资金。</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4、对省级基本建设投资、扶贫、产学研结合等涉及跨部门分配的重大专项资金，建立跨部门沟通协调机制，由资金主管部门</w:t>
      </w:r>
      <w:proofErr w:type="gramStart"/>
      <w:r w:rsidRPr="00C86250">
        <w:rPr>
          <w:rFonts w:ascii="仿宋" w:eastAsia="仿宋" w:hAnsi="仿宋" w:cs="宋体" w:hint="eastAsia"/>
          <w:color w:val="010101"/>
          <w:spacing w:val="-10"/>
          <w:kern w:val="0"/>
          <w:sz w:val="32"/>
          <w:szCs w:val="32"/>
        </w:rPr>
        <w:t>商其他</w:t>
      </w:r>
      <w:proofErr w:type="gramEnd"/>
      <w:r w:rsidRPr="00C86250">
        <w:rPr>
          <w:rFonts w:ascii="仿宋" w:eastAsia="仿宋" w:hAnsi="仿宋" w:cs="宋体" w:hint="eastAsia"/>
          <w:color w:val="010101"/>
          <w:spacing w:val="-10"/>
          <w:kern w:val="0"/>
          <w:sz w:val="32"/>
          <w:szCs w:val="32"/>
        </w:rPr>
        <w:t>有关部门共同提出意见，按照上述第1项程序和权限审批下达。</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lastRenderedPageBreak/>
        <w:t xml:space="preserve">　　（四）中央和省级专项资金在实际执行中需变更项目、调整用途的，分别按上述程序和权限审批。</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（五）年度预算执行中，省财政原则上不新设或追加专项资金，如需新设或追加专项资金，可由分管副省长召集相关部门研究，通过整合分管部门的现有专项资金解决，涉及其他部门的，应征</w:t>
      </w:r>
      <w:proofErr w:type="gramStart"/>
      <w:r w:rsidRPr="00C86250">
        <w:rPr>
          <w:rFonts w:ascii="仿宋" w:eastAsia="仿宋" w:hAnsi="仿宋" w:cs="宋体" w:hint="eastAsia"/>
          <w:color w:val="010101"/>
          <w:spacing w:val="-10"/>
          <w:kern w:val="0"/>
          <w:sz w:val="32"/>
          <w:szCs w:val="32"/>
        </w:rPr>
        <w:t>求其他</w:t>
      </w:r>
      <w:proofErr w:type="gramEnd"/>
      <w:r w:rsidRPr="00C86250">
        <w:rPr>
          <w:rFonts w:ascii="仿宋" w:eastAsia="仿宋" w:hAnsi="仿宋" w:cs="宋体" w:hint="eastAsia"/>
          <w:color w:val="010101"/>
          <w:spacing w:val="-10"/>
          <w:kern w:val="0"/>
          <w:sz w:val="32"/>
          <w:szCs w:val="32"/>
        </w:rPr>
        <w:t>部门分管副省长的意见；需要跨部门</w:t>
      </w:r>
      <w:proofErr w:type="gramStart"/>
      <w:r w:rsidRPr="00C86250">
        <w:rPr>
          <w:rFonts w:ascii="仿宋" w:eastAsia="仿宋" w:hAnsi="仿宋" w:cs="宋体" w:hint="eastAsia"/>
          <w:color w:val="010101"/>
          <w:spacing w:val="-10"/>
          <w:kern w:val="0"/>
          <w:sz w:val="32"/>
          <w:szCs w:val="32"/>
        </w:rPr>
        <w:t>整合专项</w:t>
      </w:r>
      <w:proofErr w:type="gramEnd"/>
      <w:r w:rsidRPr="00C86250">
        <w:rPr>
          <w:rFonts w:ascii="仿宋" w:eastAsia="仿宋" w:hAnsi="仿宋" w:cs="宋体" w:hint="eastAsia"/>
          <w:color w:val="010101"/>
          <w:spacing w:val="-10"/>
          <w:kern w:val="0"/>
          <w:sz w:val="32"/>
          <w:szCs w:val="32"/>
        </w:rPr>
        <w:t>资金或省财政追加资金的，由省财政厅会同相关部门研究提出跨部门资金整合方案或追加支出建议，报省长审定。</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（六）年初预算未安排、需增加当年支出的重大项目资金，由省财政厅提出意见，报省长审批；额度在1亿元以上（含1亿元）的，报省政府常务会议决定。</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（七）各类议事协调机构工作涉及财政资金安排的，由省财政厅或省财政厅会同议事协调机构的办事机构研究提出意见，按上述第（三）款第1项程序和权限审批。</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（八）省直部门不得自行出具财政资金承诺函，因工作需要以省政府名义出具财政资金承诺函的，由省直部门</w:t>
      </w:r>
      <w:proofErr w:type="gramStart"/>
      <w:r w:rsidRPr="00C86250">
        <w:rPr>
          <w:rFonts w:ascii="仿宋" w:eastAsia="仿宋" w:hAnsi="仿宋" w:cs="宋体" w:hint="eastAsia"/>
          <w:color w:val="010101"/>
          <w:spacing w:val="-10"/>
          <w:kern w:val="0"/>
          <w:sz w:val="32"/>
          <w:szCs w:val="32"/>
        </w:rPr>
        <w:t>会签省</w:t>
      </w:r>
      <w:proofErr w:type="gramEnd"/>
      <w:r w:rsidRPr="00C86250">
        <w:rPr>
          <w:rFonts w:ascii="仿宋" w:eastAsia="仿宋" w:hAnsi="仿宋" w:cs="宋体" w:hint="eastAsia"/>
          <w:color w:val="010101"/>
          <w:spacing w:val="-10"/>
          <w:kern w:val="0"/>
          <w:sz w:val="32"/>
          <w:szCs w:val="32"/>
        </w:rPr>
        <w:t>财政厅后，报分管副省长、省长审批。</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w:t>
      </w:r>
      <w:r w:rsidRPr="00C86250">
        <w:rPr>
          <w:rFonts w:ascii="仿宋" w:eastAsia="仿宋" w:hAnsi="仿宋" w:cs="宋体" w:hint="eastAsia"/>
          <w:b/>
          <w:bCs/>
          <w:color w:val="010101"/>
          <w:spacing w:val="-10"/>
          <w:kern w:val="0"/>
          <w:sz w:val="32"/>
          <w:szCs w:val="32"/>
        </w:rPr>
        <w:t>四、资金下达</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lastRenderedPageBreak/>
        <w:t xml:space="preserve">　　（一）中央和省级固定安排的专项资金有关部门要提前研究、提前分配。在上年编制预算时，即启动专项资金分配工作。对按因素法分配且金额相对固定的专项资金，上年提前下达的比例要达到90%；对按项目法管理的专项资金，在</w:t>
      </w:r>
      <w:proofErr w:type="gramStart"/>
      <w:r w:rsidRPr="00C86250">
        <w:rPr>
          <w:rFonts w:ascii="仿宋" w:eastAsia="仿宋" w:hAnsi="仿宋" w:cs="宋体" w:hint="eastAsia"/>
          <w:color w:val="010101"/>
          <w:spacing w:val="-10"/>
          <w:kern w:val="0"/>
          <w:sz w:val="32"/>
          <w:szCs w:val="32"/>
        </w:rPr>
        <w:t>上年要</w:t>
      </w:r>
      <w:proofErr w:type="gramEnd"/>
      <w:r w:rsidRPr="00C86250">
        <w:rPr>
          <w:rFonts w:ascii="仿宋" w:eastAsia="仿宋" w:hAnsi="仿宋" w:cs="宋体" w:hint="eastAsia"/>
          <w:color w:val="010101"/>
          <w:spacing w:val="-10"/>
          <w:kern w:val="0"/>
          <w:sz w:val="32"/>
          <w:szCs w:val="32"/>
        </w:rPr>
        <w:t>启动项目申报、公开公示、投资评审、招投标、政府采购等前期工作，并尽量将能够完成分配工作的专项资金提前下达市县和项目单位。中央和省级专项资金捆绑使用、统筹分配，或使用方向相同的，可以打捆组织项目申报工作，并采用同一项目库。</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二）省级财政专项资金一般应在预算批复后60日内分配下达。省直部门应在预算批复后35日内提出分配下达意见；省财政厅在收到省直部门分配下达意见后尽快进行审核，经审核不需调整的，在3日内下达资金，按要求需报省政府领导审批的，在2日内报省政府领导，如果需要进行调整完善的，在15日内完成与部门的沟通修改工作，修改完成后2日内报省政府领导审批，省政府领导批准后3日内下达资金。</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noProof/>
          <w:color w:val="010101"/>
          <w:spacing w:val="-10"/>
          <w:kern w:val="0"/>
          <w:sz w:val="32"/>
          <w:szCs w:val="32"/>
        </w:rPr>
        <w:lastRenderedPageBreak/>
        <w:drawing>
          <wp:inline distT="0" distB="0" distL="0" distR="0" wp14:anchorId="51B8C4F9" wp14:editId="38696797">
            <wp:extent cx="6296025" cy="3390900"/>
            <wp:effectExtent l="0" t="0" r="9525" b="0"/>
            <wp:docPr id="2" name="图片 2" descr="http://www.hunan.gov.cn/2015xxgk/fz/zfwj/szfbgtwj/201510/W020151027389223577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an.gov.cn/2015xxgk/fz/zfwj/szfbgtwj/201510/W02015102738922357789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3390900"/>
                    </a:xfrm>
                    <a:prstGeom prst="rect">
                      <a:avLst/>
                    </a:prstGeom>
                    <a:noFill/>
                    <a:ln>
                      <a:noFill/>
                    </a:ln>
                  </pic:spPr>
                </pic:pic>
              </a:graphicData>
            </a:graphic>
          </wp:inline>
        </w:drawing>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三）中央专项资金接到文件后一般应在30日内分配下达。省直部门应在接到文件后12日内提出分配下达意见；省财政厅在收到省直部门分配下达意见后尽快进行审核，经审核不需调整的，在3日内下达资金，需报省政府领导审批的，在2日内报省政府领导，若需要进行调整完善的，在10日内完成与部门的沟通修改工作并报省政府领导审批，省政府领导批准后3日内下达资金。</w:t>
      </w:r>
    </w:p>
    <w:p w:rsidR="00C86250" w:rsidRPr="00C86250" w:rsidRDefault="00C86250" w:rsidP="00C86250">
      <w:pPr>
        <w:widowControl/>
        <w:spacing w:after="100" w:afterAutospacing="1" w:line="432" w:lineRule="auto"/>
        <w:jc w:val="center"/>
        <w:rPr>
          <w:rFonts w:ascii="仿宋" w:eastAsia="仿宋" w:hAnsi="仿宋" w:cs="宋体" w:hint="eastAsia"/>
          <w:color w:val="010101"/>
          <w:spacing w:val="-10"/>
          <w:kern w:val="0"/>
          <w:sz w:val="32"/>
          <w:szCs w:val="32"/>
        </w:rPr>
      </w:pPr>
      <w:r w:rsidRPr="00C86250">
        <w:rPr>
          <w:rFonts w:ascii="仿宋" w:eastAsia="仿宋" w:hAnsi="仿宋" w:cs="宋体"/>
          <w:noProof/>
          <w:color w:val="010101"/>
          <w:spacing w:val="-10"/>
          <w:kern w:val="0"/>
          <w:sz w:val="32"/>
          <w:szCs w:val="32"/>
        </w:rPr>
        <w:lastRenderedPageBreak/>
        <w:drawing>
          <wp:inline distT="0" distB="0" distL="0" distR="0" wp14:anchorId="3EB7CB3F" wp14:editId="2BFCFCFD">
            <wp:extent cx="6248400" cy="3743325"/>
            <wp:effectExtent l="0" t="0" r="0" b="9525"/>
            <wp:docPr id="1" name="图片 1" descr="http://www.hunan.gov.cn/2015xxgk/fz/zfwj/szfbgtwj/201510/W0201510273892236445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nan.gov.cn/2015xxgk/fz/zfwj/szfbgtwj/201510/W02015102738922364456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8400" cy="3743325"/>
                    </a:xfrm>
                    <a:prstGeom prst="rect">
                      <a:avLst/>
                    </a:prstGeom>
                    <a:noFill/>
                    <a:ln>
                      <a:noFill/>
                    </a:ln>
                  </pic:spPr>
                </pic:pic>
              </a:graphicData>
            </a:graphic>
          </wp:inline>
        </w:drawing>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w:t>
      </w:r>
      <w:r w:rsidRPr="00C86250">
        <w:rPr>
          <w:rFonts w:ascii="仿宋" w:eastAsia="仿宋" w:hAnsi="仿宋" w:cs="宋体" w:hint="eastAsia"/>
          <w:b/>
          <w:bCs/>
          <w:color w:val="010101"/>
          <w:spacing w:val="-10"/>
          <w:kern w:val="0"/>
          <w:sz w:val="32"/>
          <w:szCs w:val="32"/>
        </w:rPr>
        <w:t xml:space="preserve">　五、监督管理</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（一）专项资金管理部门应主动向分管副省长汇报专项资金分配情况，省财政厅每月将专项资金分配情况分别向副省长、省长报告。</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二）省级财政专项资金严格按照资金管理办法实行专款专用。省财政厅和主管部门要加强对专项资金事前、事中、事后全过程的监督检查；要自觉接受纪检监察部门和审计部门的监督检查；要建立投资评审、绩效评价、政府采购和监督相配套的管理机制。专项资金使用中发现的违规违纪问题，严格按照有关法律法规处理。</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w:t>
      </w:r>
      <w:r w:rsidRPr="00C86250">
        <w:rPr>
          <w:rFonts w:ascii="仿宋" w:eastAsia="仿宋" w:hAnsi="仿宋" w:cs="宋体" w:hint="eastAsia"/>
          <w:b/>
          <w:bCs/>
          <w:color w:val="010101"/>
          <w:spacing w:val="-10"/>
          <w:kern w:val="0"/>
          <w:sz w:val="32"/>
          <w:szCs w:val="32"/>
        </w:rPr>
        <w:t>六、附则</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lastRenderedPageBreak/>
        <w:t xml:space="preserve">　　（一）部门因工作需要新设专项资金的，应提出可行性论证报告、实施规划和预期绩效目标，经省财政厅审核提出意见，报省政府审批。</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（二）专项资金设置年限不超过3年（法规有规定的按规定执行），到期自行终止，工作需要延续的，由有关部门提出申请，省财政厅进行绩效评估后报省政府审批。</w:t>
      </w:r>
    </w:p>
    <w:p w:rsidR="00C86250" w:rsidRPr="00C86250" w:rsidRDefault="00C86250" w:rsidP="00C86250">
      <w:pPr>
        <w:widowControl/>
        <w:spacing w:after="100" w:afterAutospacing="1" w:line="432" w:lineRule="auto"/>
        <w:jc w:val="left"/>
        <w:rPr>
          <w:rFonts w:ascii="仿宋" w:eastAsia="仿宋" w:hAnsi="仿宋" w:cs="宋体" w:hint="eastAsia"/>
          <w:color w:val="010101"/>
          <w:spacing w:val="-10"/>
          <w:kern w:val="0"/>
          <w:sz w:val="32"/>
          <w:szCs w:val="32"/>
        </w:rPr>
      </w:pPr>
      <w:r w:rsidRPr="00C86250">
        <w:rPr>
          <w:rFonts w:ascii="仿宋" w:eastAsia="仿宋" w:hAnsi="仿宋" w:cs="宋体" w:hint="eastAsia"/>
          <w:color w:val="010101"/>
          <w:spacing w:val="-10"/>
          <w:kern w:val="0"/>
          <w:sz w:val="32"/>
          <w:szCs w:val="32"/>
        </w:rPr>
        <w:t xml:space="preserve">　　（三）本办法自发布之日起执行，《湖南省省级财政专项资金分配审批管理办法（试行）》（湘政办发[2013]80号）同时废止。</w:t>
      </w:r>
    </w:p>
    <w:p w:rsidR="00C55572" w:rsidRPr="00C86250" w:rsidRDefault="00C55572" w:rsidP="00C86250">
      <w:pPr>
        <w:rPr>
          <w:rFonts w:ascii="仿宋" w:eastAsia="仿宋" w:hAnsi="仿宋"/>
          <w:spacing w:val="-10"/>
          <w:sz w:val="32"/>
          <w:szCs w:val="32"/>
        </w:rPr>
      </w:pPr>
    </w:p>
    <w:sectPr w:rsidR="00C55572" w:rsidRPr="00C862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6DB" w:rsidRDefault="003B16DB" w:rsidP="00671B62">
      <w:r>
        <w:separator/>
      </w:r>
    </w:p>
  </w:endnote>
  <w:endnote w:type="continuationSeparator" w:id="0">
    <w:p w:rsidR="003B16DB" w:rsidRDefault="003B16DB" w:rsidP="006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6DB" w:rsidRDefault="003B16DB" w:rsidP="00671B62">
      <w:r>
        <w:separator/>
      </w:r>
    </w:p>
  </w:footnote>
  <w:footnote w:type="continuationSeparator" w:id="0">
    <w:p w:rsidR="003B16DB" w:rsidRDefault="003B16DB" w:rsidP="0067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8"/>
    <w:rsid w:val="000822DF"/>
    <w:rsid w:val="001025E6"/>
    <w:rsid w:val="003B16DB"/>
    <w:rsid w:val="0051320C"/>
    <w:rsid w:val="00632366"/>
    <w:rsid w:val="00671B62"/>
    <w:rsid w:val="00B847A8"/>
    <w:rsid w:val="00C55572"/>
    <w:rsid w:val="00C86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 w:type="character" w:styleId="a5">
    <w:name w:val="Strong"/>
    <w:basedOn w:val="a0"/>
    <w:uiPriority w:val="22"/>
    <w:qFormat/>
    <w:rsid w:val="00C86250"/>
    <w:rPr>
      <w:b/>
      <w:bCs/>
      <w:i w:val="0"/>
      <w:iCs w:val="0"/>
    </w:rPr>
  </w:style>
  <w:style w:type="paragraph" w:styleId="a6">
    <w:name w:val="Balloon Text"/>
    <w:basedOn w:val="a"/>
    <w:link w:val="Char1"/>
    <w:uiPriority w:val="99"/>
    <w:semiHidden/>
    <w:unhideWhenUsed/>
    <w:rsid w:val="00C86250"/>
    <w:rPr>
      <w:sz w:val="18"/>
      <w:szCs w:val="18"/>
    </w:rPr>
  </w:style>
  <w:style w:type="character" w:customStyle="1" w:styleId="Char1">
    <w:name w:val="批注框文本 Char"/>
    <w:basedOn w:val="a0"/>
    <w:link w:val="a6"/>
    <w:uiPriority w:val="99"/>
    <w:semiHidden/>
    <w:rsid w:val="00C862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5225">
      <w:bodyDiv w:val="1"/>
      <w:marLeft w:val="0"/>
      <w:marRight w:val="0"/>
      <w:marTop w:val="0"/>
      <w:marBottom w:val="0"/>
      <w:divBdr>
        <w:top w:val="none" w:sz="0" w:space="0" w:color="auto"/>
        <w:left w:val="none" w:sz="0" w:space="0" w:color="auto"/>
        <w:bottom w:val="none" w:sz="0" w:space="0" w:color="auto"/>
        <w:right w:val="none" w:sz="0" w:space="0" w:color="auto"/>
      </w:divBdr>
      <w:divsChild>
        <w:div w:id="1249004273">
          <w:marLeft w:val="0"/>
          <w:marRight w:val="0"/>
          <w:marTop w:val="150"/>
          <w:marBottom w:val="225"/>
          <w:divBdr>
            <w:top w:val="none" w:sz="0" w:space="0" w:color="auto"/>
            <w:left w:val="none" w:sz="0" w:space="0" w:color="auto"/>
            <w:bottom w:val="none" w:sz="0" w:space="0" w:color="auto"/>
            <w:right w:val="none" w:sz="0" w:space="0" w:color="auto"/>
          </w:divBdr>
          <w:divsChild>
            <w:div w:id="1931963438">
              <w:marLeft w:val="0"/>
              <w:marRight w:val="0"/>
              <w:marTop w:val="0"/>
              <w:marBottom w:val="0"/>
              <w:divBdr>
                <w:top w:val="none" w:sz="0" w:space="0" w:color="auto"/>
                <w:left w:val="none" w:sz="0" w:space="0" w:color="auto"/>
                <w:bottom w:val="none" w:sz="0" w:space="0" w:color="auto"/>
                <w:right w:val="none" w:sz="0" w:space="0" w:color="auto"/>
              </w:divBdr>
              <w:divsChild>
                <w:div w:id="972061931">
                  <w:marLeft w:val="0"/>
                  <w:marRight w:val="0"/>
                  <w:marTop w:val="300"/>
                  <w:marBottom w:val="0"/>
                  <w:divBdr>
                    <w:top w:val="none" w:sz="0" w:space="0" w:color="auto"/>
                    <w:left w:val="none" w:sz="0" w:space="0" w:color="auto"/>
                    <w:bottom w:val="none" w:sz="0" w:space="0" w:color="auto"/>
                    <w:right w:val="none" w:sz="0" w:space="0" w:color="auto"/>
                  </w:divBdr>
                  <w:divsChild>
                    <w:div w:id="1006251266">
                      <w:marLeft w:val="0"/>
                      <w:marRight w:val="0"/>
                      <w:marTop w:val="0"/>
                      <w:marBottom w:val="0"/>
                      <w:divBdr>
                        <w:top w:val="single" w:sz="6" w:space="19" w:color="CDCDCD"/>
                        <w:left w:val="single" w:sz="6" w:space="19" w:color="CDCDCD"/>
                        <w:bottom w:val="single" w:sz="6" w:space="19" w:color="CDCDCD"/>
                        <w:right w:val="single" w:sz="6" w:space="19" w:color="CDCDCD"/>
                      </w:divBdr>
                      <w:divsChild>
                        <w:div w:id="412316611">
                          <w:marLeft w:val="0"/>
                          <w:marRight w:val="0"/>
                          <w:marTop w:val="0"/>
                          <w:marBottom w:val="0"/>
                          <w:divBdr>
                            <w:top w:val="none" w:sz="0" w:space="0" w:color="auto"/>
                            <w:left w:val="none" w:sz="0" w:space="0" w:color="auto"/>
                            <w:bottom w:val="none" w:sz="0" w:space="0" w:color="auto"/>
                            <w:right w:val="none" w:sz="0" w:space="0" w:color="auto"/>
                          </w:divBdr>
                          <w:divsChild>
                            <w:div w:id="4552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cwc</cp:lastModifiedBy>
  <cp:revision>2</cp:revision>
  <dcterms:created xsi:type="dcterms:W3CDTF">2017-06-20T14:28:00Z</dcterms:created>
  <dcterms:modified xsi:type="dcterms:W3CDTF">2017-06-20T14:28:00Z</dcterms:modified>
</cp:coreProperties>
</file>